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E40" w:rsidP="00005790" w:rsidRDefault="00B21E40" w14:paraId="7817F1A7" w14:textId="7DAB5394"/>
    <w:p w:rsidR="00DD0317" w:rsidP="00005790" w:rsidRDefault="00DD0317" w14:paraId="30B23F64" w14:textId="7CDED3EF"/>
    <w:p w:rsidR="00DD0317" w:rsidP="00005790" w:rsidRDefault="00DD0317" w14:paraId="0B757B1A" w14:textId="1E3BE40D"/>
    <w:p w:rsidR="00DD0317" w:rsidP="00005790" w:rsidRDefault="00DD0317" w14:paraId="7AA89B8A" w14:textId="3163EEA7"/>
    <w:p w:rsidR="0044659B" w:rsidP="00005790" w:rsidRDefault="008A344F" w14:paraId="71C93900" w14:textId="163A7302">
      <w:pPr>
        <w:pStyle w:val="Heading1"/>
        <w:jc w:val="center"/>
        <w:rPr>
          <w:sz w:val="72"/>
          <w:szCs w:val="72"/>
        </w:rPr>
      </w:pPr>
      <w:r w:rsidRPr="008A344F">
        <w:rPr>
          <w:sz w:val="72"/>
          <w:szCs w:val="72"/>
        </w:rPr>
        <w:t>Immigration &amp; Asylum Key</w:t>
      </w:r>
      <w:r w:rsidR="00D05E3E">
        <w:rPr>
          <w:sz w:val="72"/>
          <w:szCs w:val="72"/>
        </w:rPr>
        <w:t xml:space="preserve"> </w:t>
      </w:r>
      <w:r w:rsidRPr="008A344F">
        <w:rPr>
          <w:sz w:val="72"/>
          <w:szCs w:val="72"/>
        </w:rPr>
        <w:t xml:space="preserve">card </w:t>
      </w:r>
      <w:r w:rsidR="00EC6E1B">
        <w:rPr>
          <w:sz w:val="72"/>
          <w:szCs w:val="72"/>
        </w:rPr>
        <w:t>7</w:t>
      </w:r>
    </w:p>
    <w:p w:rsidR="0044659B" w:rsidP="00005790" w:rsidRDefault="0044659B" w14:paraId="45FDCA62" w14:textId="77777777">
      <w:pPr>
        <w:pStyle w:val="Heading1"/>
        <w:jc w:val="center"/>
        <w:rPr>
          <w:sz w:val="72"/>
          <w:szCs w:val="72"/>
        </w:rPr>
      </w:pPr>
    </w:p>
    <w:p w:rsidRPr="008A344F" w:rsidR="008A344F" w:rsidP="00005790" w:rsidRDefault="00D05E3E" w14:paraId="0F73989A" w14:textId="3CB2344B">
      <w:pPr>
        <w:pStyle w:val="Heading1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Section </w:t>
      </w:r>
      <w:r w:rsidR="00AA1F40">
        <w:rPr>
          <w:sz w:val="72"/>
          <w:szCs w:val="72"/>
        </w:rPr>
        <w:t xml:space="preserve">4 </w:t>
      </w:r>
      <w:r>
        <w:rPr>
          <w:sz w:val="72"/>
          <w:szCs w:val="72"/>
        </w:rPr>
        <w:t xml:space="preserve">and Section </w:t>
      </w:r>
      <w:r w:rsidR="00EC6E1B">
        <w:rPr>
          <w:sz w:val="72"/>
          <w:szCs w:val="72"/>
        </w:rPr>
        <w:t xml:space="preserve">95 </w:t>
      </w:r>
      <w:r w:rsidR="00C45627">
        <w:rPr>
          <w:sz w:val="72"/>
          <w:szCs w:val="72"/>
        </w:rPr>
        <w:t>Asylum Support</w:t>
      </w:r>
    </w:p>
    <w:p w:rsidR="00DD0317" w:rsidP="00005790" w:rsidRDefault="00DD0317" w14:paraId="61C73756" w14:textId="79FBA5F1"/>
    <w:p w:rsidR="00DA128F" w:rsidP="00DA128F" w:rsidRDefault="00DA128F" w14:paraId="1E8EFFD2" w14:textId="77777777"/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1925"/>
        <w:gridCol w:w="1920"/>
        <w:gridCol w:w="1931"/>
        <w:gridCol w:w="1926"/>
        <w:gridCol w:w="1926"/>
      </w:tblGrid>
      <w:tr w:rsidR="00DA128F" w:rsidTr="537C4F87" w14:paraId="385C1E6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25" w:type="dxa"/>
            <w:tcMar/>
          </w:tcPr>
          <w:p w:rsidR="00DA128F" w:rsidP="0090750F" w:rsidRDefault="00DA128F" w14:paraId="6EF8EA56" w14:textId="77777777">
            <w:pPr>
              <w:pStyle w:val="BodyText"/>
              <w:spacing w:after="0"/>
            </w:pPr>
            <w:r>
              <w:t>Version</w:t>
            </w:r>
          </w:p>
        </w:tc>
        <w:tc>
          <w:tcPr>
            <w:tcW w:w="1920" w:type="dxa"/>
            <w:tcMar/>
          </w:tcPr>
          <w:p w:rsidR="00DA128F" w:rsidP="0090750F" w:rsidRDefault="00DA128F" w14:paraId="5E42D748" w14:textId="7777777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Issue date</w:t>
            </w:r>
          </w:p>
        </w:tc>
        <w:tc>
          <w:tcPr>
            <w:tcW w:w="1931" w:type="dxa"/>
            <w:tcMar/>
          </w:tcPr>
          <w:p w:rsidR="00DA128F" w:rsidP="0090750F" w:rsidRDefault="00DA128F" w14:paraId="4549D0AE" w14:textId="7777777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review date</w:t>
            </w:r>
          </w:p>
        </w:tc>
        <w:tc>
          <w:tcPr>
            <w:tcW w:w="1926" w:type="dxa"/>
            <w:tcMar/>
          </w:tcPr>
          <w:p w:rsidR="00DA128F" w:rsidP="0090750F" w:rsidRDefault="00DA128F" w14:paraId="3BD76FCA" w14:textId="7777777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Owned by</w:t>
            </w:r>
          </w:p>
        </w:tc>
        <w:tc>
          <w:tcPr>
            <w:tcW w:w="1926" w:type="dxa"/>
            <w:tcMar/>
          </w:tcPr>
          <w:p w:rsidR="00DA128F" w:rsidP="0090750F" w:rsidRDefault="00DA128F" w14:paraId="52E86449" w14:textId="7777777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Reviewed by</w:t>
            </w:r>
          </w:p>
        </w:tc>
      </w:tr>
      <w:tr w:rsidR="00DA128F" w:rsidTr="537C4F87" w14:paraId="04A3E947" w14:textId="77777777">
        <w:tc>
          <w:tcPr>
            <w:tcW w:w="1925" w:type="dxa"/>
            <w:tcMar/>
          </w:tcPr>
          <w:p w:rsidR="00DA128F" w:rsidP="0090750F" w:rsidRDefault="00DA128F" w14:paraId="410860F7" w14:textId="77777777">
            <w:pPr>
              <w:pStyle w:val="BodyText"/>
              <w:spacing w:after="0"/>
            </w:pPr>
            <w:r>
              <w:t>1.0</w:t>
            </w:r>
          </w:p>
        </w:tc>
        <w:tc>
          <w:tcPr>
            <w:tcW w:w="1920" w:type="dxa"/>
            <w:tcMar/>
          </w:tcPr>
          <w:p w:rsidRPr="0092721D" w:rsidR="00DA128F" w:rsidP="0090750F" w:rsidRDefault="00DA128F" w14:paraId="797CB8FF" w14:textId="71429EC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</w:t>
            </w:r>
            <w:r w:rsidR="00203CFB">
              <w:t>7</w:t>
            </w:r>
            <w:r>
              <w:t>/2024</w:t>
            </w:r>
          </w:p>
        </w:tc>
        <w:tc>
          <w:tcPr>
            <w:tcW w:w="1931" w:type="dxa"/>
            <w:tcMar/>
          </w:tcPr>
          <w:p w:rsidRPr="0092721D" w:rsidR="00DA128F" w:rsidP="0090750F" w:rsidRDefault="00DA128F" w14:paraId="40D2039A" w14:textId="6B3A38A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</w:t>
            </w:r>
            <w:r w:rsidR="00203CFB">
              <w:t>7</w:t>
            </w:r>
            <w:r>
              <w:t>/2024</w:t>
            </w:r>
          </w:p>
        </w:tc>
        <w:tc>
          <w:tcPr>
            <w:tcW w:w="1926" w:type="dxa"/>
            <w:tcMar/>
          </w:tcPr>
          <w:p w:rsidR="00DA128F" w:rsidP="0090750F" w:rsidRDefault="00DA128F" w14:paraId="53E0F340" w14:textId="7777777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</w:t>
            </w:r>
          </w:p>
        </w:tc>
        <w:tc>
          <w:tcPr>
            <w:tcW w:w="1926" w:type="dxa"/>
            <w:tcMar/>
          </w:tcPr>
          <w:p w:rsidR="00DA128F" w:rsidP="0090750F" w:rsidRDefault="00DA128F" w14:paraId="77E0C2F3" w14:textId="7777777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 &amp; Service Development</w:t>
            </w:r>
          </w:p>
        </w:tc>
      </w:tr>
      <w:tr w:rsidR="7047EFB2" w:rsidTr="537C4F87" w14:paraId="19E7BC69">
        <w:trPr>
          <w:trHeight w:val="300"/>
        </w:trPr>
        <w:tc>
          <w:tcPr>
            <w:tcW w:w="1925" w:type="dxa"/>
            <w:tcMar/>
          </w:tcPr>
          <w:p w:rsidR="0ECA30BB" w:rsidP="7047EFB2" w:rsidRDefault="0ECA30BB" w14:paraId="0AE548B8" w14:textId="66493332">
            <w:pPr>
              <w:pStyle w:val="BodyText"/>
            </w:pPr>
            <w:r w:rsidR="0ECA30BB">
              <w:rPr/>
              <w:t>2.0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="0ECA30BB" w:rsidP="7047EFB2" w:rsidRDefault="0ECA30BB" w14:paraId="14B24AF5" w14:textId="3C9B4F09">
            <w:pPr>
              <w:pStyle w:val="BodyText"/>
            </w:pPr>
            <w:r w:rsidR="2E274500">
              <w:rPr/>
              <w:t>09/03</w:t>
            </w:r>
            <w:r w:rsidR="0ECA30BB">
              <w:rPr/>
              <w:t>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1" w:type="dxa"/>
            <w:tcMar/>
          </w:tcPr>
          <w:p w:rsidR="0ECA30BB" w:rsidP="7047EFB2" w:rsidRDefault="0ECA30BB" w14:paraId="3B67A487" w14:textId="381A9AF2">
            <w:pPr>
              <w:pStyle w:val="BodyText"/>
            </w:pPr>
            <w:r w:rsidR="587AD3BA">
              <w:rPr/>
              <w:t>06/03</w:t>
            </w:r>
            <w:r w:rsidR="0ECA30BB">
              <w:rPr/>
              <w:t>/2026</w:t>
            </w:r>
          </w:p>
        </w:tc>
        <w:tc>
          <w:tcPr>
            <w:tcW w:w="1926" w:type="dxa"/>
            <w:tcMar/>
          </w:tcPr>
          <w:p w:rsidR="0ECA30BB" w:rsidP="7047EFB2" w:rsidRDefault="0ECA30BB" w14:paraId="14D423D7">
            <w:pPr>
              <w:pStyle w:val="BodyText"/>
              <w:spacing w:after="0"/>
            </w:pPr>
            <w:r w:rsidR="0ECA30BB">
              <w:rPr/>
              <w:t>Contract Management &amp; Assurance (CMA)</w:t>
            </w:r>
          </w:p>
          <w:p w:rsidR="7047EFB2" w:rsidP="7047EFB2" w:rsidRDefault="7047EFB2" w14:paraId="3CCE76FD" w14:textId="03ED4A70">
            <w:pPr>
              <w:pStyle w:val="BodyText"/>
            </w:pPr>
          </w:p>
        </w:tc>
        <w:tc>
          <w:tcPr>
            <w:tcW w:w="1926" w:type="dxa"/>
            <w:tcMar/>
          </w:tcPr>
          <w:p w:rsidR="0ECA30BB" w:rsidP="7047EFB2" w:rsidRDefault="0ECA30BB" w14:paraId="0A8EB6E2" w14:textId="16E25EC7">
            <w:pPr>
              <w:pStyle w:val="BodyText"/>
            </w:pPr>
            <w:r w:rsidR="0ECA30BB">
              <w:rPr/>
              <w:t>CMA</w:t>
            </w:r>
          </w:p>
        </w:tc>
      </w:tr>
    </w:tbl>
    <w:p w:rsidR="00DA128F" w:rsidP="00DA128F" w:rsidRDefault="00DA128F" w14:paraId="1F390C28" w14:textId="77777777"/>
    <w:p w:rsidR="00DA128F" w:rsidP="00DA128F" w:rsidRDefault="00DA128F" w14:paraId="6A941952" w14:textId="77777777"/>
    <w:p w:rsidR="00DA128F" w:rsidP="00DA128F" w:rsidRDefault="00DA128F" w14:paraId="4E9C40DF" w14:textId="77777777"/>
    <w:p w:rsidR="00DA128F" w:rsidP="00DA128F" w:rsidRDefault="00DA128F" w14:paraId="5B717BEF" w14:textId="77777777">
      <w:pPr>
        <w:pStyle w:val="Heading1"/>
        <w:rPr>
          <w:sz w:val="32"/>
        </w:rPr>
      </w:pPr>
      <w:r>
        <w:rPr>
          <w:sz w:val="32"/>
        </w:rPr>
        <w:lastRenderedPageBreak/>
        <w:t>Scope and purpose</w:t>
      </w:r>
    </w:p>
    <w:p w:rsidR="00DA128F" w:rsidP="00DA128F" w:rsidRDefault="00DA128F" w14:paraId="2BAC6042" w14:textId="33947009">
      <w:pPr>
        <w:pStyle w:val="BodyText"/>
      </w:pPr>
      <w:r>
        <w:t xml:space="preserve">This </w:t>
      </w:r>
      <w:r w:rsidR="00D05E3E">
        <w:t>Key card</w:t>
      </w:r>
      <w:r>
        <w:t xml:space="preserve"> is designed to bring together the key information from existing regulations, Contract terms or guidance, on this topic and act as </w:t>
      </w:r>
      <w:r w:rsidRPr="00347041">
        <w:t>a</w:t>
      </w:r>
      <w:r w:rsidR="00F85EAB">
        <w:t>n a</w:t>
      </w:r>
      <w:r w:rsidRPr="00347041">
        <w:t>ssistance tool to highlight and explain specific elements</w:t>
      </w:r>
      <w:r>
        <w:t>.</w:t>
      </w:r>
    </w:p>
    <w:p w:rsidR="00DA128F" w:rsidP="00DA128F" w:rsidRDefault="00DA128F" w14:paraId="0EF5950D" w14:textId="77777777">
      <w:pPr>
        <w:pStyle w:val="BodyText"/>
      </w:pPr>
      <w:r>
        <w:t>This document does not replace the need for providers to be aware and adhere to the underlying regulations, Contract terms or guidance.</w:t>
      </w:r>
    </w:p>
    <w:p w:rsidR="00617230" w:rsidP="00005790" w:rsidRDefault="00617230" w14:paraId="7C44D860" w14:textId="17DA71A4">
      <w:pPr>
        <w:pStyle w:val="Heading1"/>
        <w:rPr>
          <w:rFonts w:ascii="Arial" w:hAnsi="Arial" w:cs="Arial"/>
          <w:b w:val="0"/>
          <w:bCs/>
          <w:iCs/>
          <w:szCs w:val="24"/>
        </w:rPr>
      </w:pPr>
      <w:r>
        <w:rPr>
          <w:sz w:val="32"/>
        </w:rPr>
        <w:t>Background</w:t>
      </w:r>
    </w:p>
    <w:p w:rsidR="00A62A5B" w:rsidP="00005790" w:rsidRDefault="00DA128F" w14:paraId="0620FC6C" w14:textId="45EBA99C">
      <w:pPr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Section </w:t>
      </w:r>
      <w:r w:rsidRPr="00A23AFD" w:rsidR="00AF286A">
        <w:rPr>
          <w:rFonts w:ascii="Arial" w:hAnsi="Arial" w:cs="Arial"/>
          <w:iCs/>
          <w:szCs w:val="24"/>
        </w:rPr>
        <w:t xml:space="preserve">95 of </w:t>
      </w:r>
      <w:r w:rsidRPr="00A23AFD" w:rsidR="000B5A1D">
        <w:rPr>
          <w:rFonts w:ascii="Arial" w:hAnsi="Arial" w:cs="Arial"/>
          <w:iCs/>
          <w:szCs w:val="24"/>
        </w:rPr>
        <w:t>the Immigration and Asylum Act 1999</w:t>
      </w:r>
      <w:r w:rsidR="003F0EB8">
        <w:rPr>
          <w:rFonts w:ascii="Arial" w:hAnsi="Arial" w:cs="Arial"/>
          <w:iCs/>
          <w:szCs w:val="24"/>
        </w:rPr>
        <w:t xml:space="preserve"> (IAA)</w:t>
      </w:r>
      <w:r w:rsidRPr="00A23AFD" w:rsidR="000B5A1D">
        <w:rPr>
          <w:rFonts w:ascii="Arial" w:hAnsi="Arial" w:cs="Arial"/>
          <w:iCs/>
          <w:szCs w:val="24"/>
        </w:rPr>
        <w:t xml:space="preserve"> enables the Home Office to provide housing and financial support to </w:t>
      </w:r>
      <w:r w:rsidRPr="00A23AFD" w:rsidR="00A23AFD">
        <w:rPr>
          <w:rFonts w:ascii="Arial" w:hAnsi="Arial" w:cs="Arial"/>
          <w:iCs/>
          <w:szCs w:val="24"/>
        </w:rPr>
        <w:t>a person who has claimed asylum</w:t>
      </w:r>
      <w:r w:rsidR="00A23AFD">
        <w:rPr>
          <w:rFonts w:ascii="Arial" w:hAnsi="Arial" w:cs="Arial"/>
          <w:iCs/>
          <w:szCs w:val="24"/>
        </w:rPr>
        <w:t xml:space="preserve"> if they do not have accommodation and/or </w:t>
      </w:r>
      <w:r w:rsidR="008C0F6E">
        <w:rPr>
          <w:rFonts w:ascii="Arial" w:hAnsi="Arial" w:cs="Arial"/>
          <w:iCs/>
          <w:szCs w:val="24"/>
        </w:rPr>
        <w:t xml:space="preserve">cannot afford to meet their essential living needs. </w:t>
      </w:r>
    </w:p>
    <w:p w:rsidR="00205E1B" w:rsidP="00005790" w:rsidRDefault="00A62A5B" w14:paraId="1E61B052" w14:textId="2869AF44">
      <w:pPr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The support will continue until determination of the asylum claim</w:t>
      </w:r>
      <w:r w:rsidR="00CC6111">
        <w:rPr>
          <w:rFonts w:ascii="Arial" w:hAnsi="Arial" w:cs="Arial"/>
          <w:iCs/>
          <w:szCs w:val="24"/>
        </w:rPr>
        <w:t xml:space="preserve"> by the Home Office or </w:t>
      </w:r>
      <w:r w:rsidR="00E90012">
        <w:rPr>
          <w:rFonts w:ascii="Arial" w:hAnsi="Arial" w:cs="Arial"/>
          <w:iCs/>
          <w:szCs w:val="24"/>
        </w:rPr>
        <w:t xml:space="preserve">Appeals Tribunal. If </w:t>
      </w:r>
      <w:r w:rsidR="000334BD">
        <w:rPr>
          <w:rFonts w:ascii="Arial" w:hAnsi="Arial" w:cs="Arial"/>
          <w:iCs/>
          <w:szCs w:val="24"/>
        </w:rPr>
        <w:t xml:space="preserve">leave to remain is granted, the support will cease after 28 days to enable </w:t>
      </w:r>
      <w:r w:rsidR="00C17E48">
        <w:rPr>
          <w:rFonts w:ascii="Arial" w:hAnsi="Arial" w:cs="Arial"/>
          <w:iCs/>
          <w:szCs w:val="24"/>
        </w:rPr>
        <w:t>time for an application to be made to their local authority for housing and benefits.</w:t>
      </w:r>
    </w:p>
    <w:p w:rsidR="00C17E48" w:rsidP="00005790" w:rsidRDefault="00732896" w14:paraId="5128615A" w14:textId="77FB2C55">
      <w:pPr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Financial support is provided on a debit card (Aspen card) which can be used to make </w:t>
      </w:r>
      <w:r w:rsidR="00F3693A">
        <w:rPr>
          <w:rFonts w:ascii="Arial" w:hAnsi="Arial" w:cs="Arial"/>
          <w:iCs/>
          <w:szCs w:val="24"/>
        </w:rPr>
        <w:t xml:space="preserve">purchases in shops or cash withdrawals up to £45 per week per person in the household. </w:t>
      </w:r>
    </w:p>
    <w:p w:rsidR="007C20D2" w:rsidP="00005790" w:rsidRDefault="00D05E3E" w14:paraId="61DDFB9E" w14:textId="0505E98E">
      <w:pPr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Section </w:t>
      </w:r>
      <w:r w:rsidR="007C20D2">
        <w:rPr>
          <w:rFonts w:ascii="Arial" w:hAnsi="Arial" w:cs="Arial"/>
          <w:iCs/>
          <w:szCs w:val="24"/>
        </w:rPr>
        <w:t>4</w:t>
      </w:r>
      <w:r w:rsidR="00721551">
        <w:rPr>
          <w:rFonts w:ascii="Arial" w:hAnsi="Arial" w:cs="Arial"/>
          <w:iCs/>
          <w:szCs w:val="24"/>
        </w:rPr>
        <w:t xml:space="preserve"> of th</w:t>
      </w:r>
      <w:r w:rsidR="003F0EB8">
        <w:rPr>
          <w:rFonts w:ascii="Arial" w:hAnsi="Arial" w:cs="Arial"/>
          <w:iCs/>
          <w:szCs w:val="24"/>
        </w:rPr>
        <w:t>e IAA</w:t>
      </w:r>
      <w:r w:rsidR="00721551">
        <w:rPr>
          <w:rFonts w:ascii="Arial" w:hAnsi="Arial" w:cs="Arial"/>
          <w:iCs/>
          <w:szCs w:val="24"/>
        </w:rPr>
        <w:t xml:space="preserve"> enables the Home Office to provide</w:t>
      </w:r>
      <w:r w:rsidR="00DD20AF">
        <w:rPr>
          <w:rFonts w:ascii="Arial" w:hAnsi="Arial" w:cs="Arial"/>
          <w:iCs/>
          <w:szCs w:val="24"/>
        </w:rPr>
        <w:t xml:space="preserve"> </w:t>
      </w:r>
      <w:r w:rsidR="00F74A42">
        <w:rPr>
          <w:rFonts w:ascii="Arial" w:hAnsi="Arial" w:cs="Arial"/>
          <w:iCs/>
          <w:szCs w:val="24"/>
        </w:rPr>
        <w:t>housing and financial support to a person who</w:t>
      </w:r>
      <w:r w:rsidR="00AE5203">
        <w:rPr>
          <w:rFonts w:ascii="Arial" w:hAnsi="Arial" w:cs="Arial"/>
          <w:iCs/>
          <w:szCs w:val="24"/>
        </w:rPr>
        <w:t>se appeal rights have become exhausted when their claim for asylum is unsuccessful</w:t>
      </w:r>
      <w:r w:rsidR="00495A36">
        <w:rPr>
          <w:rFonts w:ascii="Arial" w:hAnsi="Arial" w:cs="Arial"/>
          <w:iCs/>
          <w:szCs w:val="24"/>
        </w:rPr>
        <w:t xml:space="preserve"> if they do not have accommodation and/or cannot afford to meet their essential living needs. </w:t>
      </w:r>
    </w:p>
    <w:p w:rsidR="00175B30" w:rsidP="00005790" w:rsidRDefault="00175B30" w14:paraId="0D36AF84" w14:textId="59D2FC2B">
      <w:pPr>
        <w:pStyle w:val="Heading1"/>
        <w:rPr>
          <w:rFonts w:ascii="Arial" w:hAnsi="Arial" w:cs="Arial"/>
          <w:b w:val="0"/>
          <w:bCs/>
          <w:iCs/>
          <w:szCs w:val="24"/>
        </w:rPr>
      </w:pPr>
      <w:r>
        <w:rPr>
          <w:sz w:val="32"/>
        </w:rPr>
        <w:t>Passporting</w:t>
      </w:r>
    </w:p>
    <w:p w:rsidR="00900C1A" w:rsidP="00005790" w:rsidRDefault="00900C1A" w14:paraId="5688A9E6" w14:textId="0B0D86B8">
      <w:pPr>
        <w:rPr>
          <w:rFonts w:ascii="Arial" w:hAnsi="Arial" w:cs="Arial"/>
          <w:color w:val="0B0C0C"/>
          <w:szCs w:val="24"/>
          <w:shd w:val="clear" w:color="auto" w:fill="FFFFFF"/>
        </w:rPr>
      </w:pPr>
      <w:r w:rsidRPr="00113F0A">
        <w:rPr>
          <w:rFonts w:ascii="Arial" w:hAnsi="Arial" w:cs="Arial"/>
          <w:color w:val="0B0C0C"/>
          <w:szCs w:val="24"/>
          <w:shd w:val="clear" w:color="auto" w:fill="FFFFFF"/>
        </w:rPr>
        <w:t xml:space="preserve">If a </w:t>
      </w:r>
      <w:r w:rsidR="00D05E3E">
        <w:rPr>
          <w:rFonts w:ascii="Arial" w:hAnsi="Arial" w:cs="Arial"/>
          <w:color w:val="0B0C0C"/>
          <w:szCs w:val="24"/>
          <w:shd w:val="clear" w:color="auto" w:fill="FFFFFF"/>
        </w:rPr>
        <w:t>c</w:t>
      </w:r>
      <w:r w:rsidRPr="00113F0A">
        <w:rPr>
          <w:rFonts w:ascii="Arial" w:hAnsi="Arial" w:cs="Arial"/>
          <w:color w:val="0B0C0C"/>
          <w:szCs w:val="24"/>
          <w:shd w:val="clear" w:color="auto" w:fill="FFFFFF"/>
        </w:rPr>
        <w:t xml:space="preserve">lient receives financial support under </w:t>
      </w:r>
      <w:r w:rsidRPr="00113F0A" w:rsidR="00113F0A">
        <w:rPr>
          <w:rFonts w:ascii="Arial" w:hAnsi="Arial" w:cs="Arial"/>
          <w:color w:val="0B0C0C"/>
          <w:szCs w:val="24"/>
          <w:shd w:val="clear" w:color="auto" w:fill="FFFFFF"/>
        </w:rPr>
        <w:t xml:space="preserve">either </w:t>
      </w:r>
      <w:r w:rsidRPr="00113F0A">
        <w:rPr>
          <w:rFonts w:ascii="Arial" w:hAnsi="Arial" w:cs="Arial"/>
          <w:color w:val="0B0C0C"/>
          <w:szCs w:val="24"/>
          <w:shd w:val="clear" w:color="auto" w:fill="FFFFFF"/>
        </w:rPr>
        <w:t>s.4 or s.95 of the I</w:t>
      </w:r>
      <w:r w:rsidR="003F0EB8">
        <w:rPr>
          <w:rFonts w:ascii="Arial" w:hAnsi="Arial" w:cs="Arial"/>
          <w:color w:val="0B0C0C"/>
          <w:szCs w:val="24"/>
          <w:shd w:val="clear" w:color="auto" w:fill="FFFFFF"/>
        </w:rPr>
        <w:t>AA</w:t>
      </w:r>
      <w:r w:rsidRPr="00113F0A">
        <w:rPr>
          <w:rFonts w:ascii="Arial" w:hAnsi="Arial" w:cs="Arial"/>
          <w:color w:val="0B0C0C"/>
          <w:szCs w:val="24"/>
          <w:shd w:val="clear" w:color="auto" w:fill="FFFFFF"/>
        </w:rPr>
        <w:t xml:space="preserve"> </w:t>
      </w:r>
      <w:r w:rsidR="00753E32">
        <w:rPr>
          <w:rFonts w:ascii="Arial" w:hAnsi="Arial" w:cs="Arial"/>
          <w:color w:val="0B0C0C"/>
          <w:szCs w:val="24"/>
          <w:shd w:val="clear" w:color="auto" w:fill="FFFFFF"/>
        </w:rPr>
        <w:t xml:space="preserve">(formerly known as NASS </w:t>
      </w:r>
      <w:r w:rsidR="005564C7">
        <w:rPr>
          <w:rFonts w:ascii="Arial" w:hAnsi="Arial" w:cs="Arial"/>
          <w:color w:val="0B0C0C"/>
          <w:szCs w:val="24"/>
          <w:shd w:val="clear" w:color="auto" w:fill="FFFFFF"/>
        </w:rPr>
        <w:t>support after the service provider, the</w:t>
      </w:r>
      <w:r w:rsidRPr="00113F0A">
        <w:rPr>
          <w:rFonts w:ascii="Arial" w:hAnsi="Arial" w:cs="Arial"/>
          <w:color w:val="0B0C0C"/>
          <w:szCs w:val="24"/>
          <w:shd w:val="clear" w:color="auto" w:fill="FFFFFF"/>
        </w:rPr>
        <w:t xml:space="preserve"> National Asylum Support Service</w:t>
      </w:r>
      <w:r w:rsidR="005564C7">
        <w:rPr>
          <w:rFonts w:ascii="Arial" w:hAnsi="Arial" w:cs="Arial"/>
          <w:color w:val="0B0C0C"/>
          <w:szCs w:val="24"/>
          <w:shd w:val="clear" w:color="auto" w:fill="FFFFFF"/>
        </w:rPr>
        <w:t>)</w:t>
      </w:r>
      <w:r w:rsidRPr="00113F0A">
        <w:rPr>
          <w:rFonts w:ascii="Arial" w:hAnsi="Arial" w:cs="Arial"/>
          <w:color w:val="0B0C0C"/>
          <w:szCs w:val="24"/>
          <w:shd w:val="clear" w:color="auto" w:fill="FFFFFF"/>
        </w:rPr>
        <w:t xml:space="preserve"> they</w:t>
      </w:r>
      <w:r w:rsidR="00A31B45">
        <w:rPr>
          <w:rFonts w:ascii="Arial" w:hAnsi="Arial" w:cs="Arial"/>
          <w:color w:val="0B0C0C"/>
          <w:szCs w:val="24"/>
          <w:shd w:val="clear" w:color="auto" w:fill="FFFFFF"/>
        </w:rPr>
        <w:t xml:space="preserve"> are</w:t>
      </w:r>
      <w:r w:rsidR="00B30094">
        <w:rPr>
          <w:rFonts w:ascii="Arial" w:hAnsi="Arial" w:cs="Arial"/>
          <w:color w:val="0B0C0C"/>
          <w:szCs w:val="24"/>
          <w:shd w:val="clear" w:color="auto" w:fill="FFFFFF"/>
        </w:rPr>
        <w:t xml:space="preserve"> automatically</w:t>
      </w:r>
      <w:r w:rsidR="005564C7">
        <w:rPr>
          <w:rFonts w:ascii="Arial" w:hAnsi="Arial" w:cs="Arial"/>
          <w:color w:val="0B0C0C"/>
          <w:szCs w:val="24"/>
          <w:shd w:val="clear" w:color="auto" w:fill="FFFFFF"/>
        </w:rPr>
        <w:t xml:space="preserve"> </w:t>
      </w:r>
      <w:r w:rsidRPr="00113F0A">
        <w:rPr>
          <w:rFonts w:ascii="Arial" w:hAnsi="Arial" w:cs="Arial"/>
          <w:color w:val="0B0C0C"/>
          <w:szCs w:val="24"/>
          <w:shd w:val="clear" w:color="auto" w:fill="FFFFFF"/>
        </w:rPr>
        <w:t>passported through both income and capital tests for controlled work immigration and asylum matters only.</w:t>
      </w:r>
    </w:p>
    <w:p w:rsidRPr="006B1273" w:rsidR="00B30094" w:rsidP="00005790" w:rsidRDefault="00B1476C" w14:paraId="530AAC1B" w14:textId="703FBB83">
      <w:pPr>
        <w:rPr>
          <w:rFonts w:ascii="Arial" w:hAnsi="Arial" w:cs="Arial"/>
          <w:b/>
          <w:bCs/>
          <w:i/>
          <w:color w:val="0B0C0C"/>
          <w:szCs w:val="24"/>
          <w:shd w:val="clear" w:color="auto" w:fill="FFFFFF"/>
        </w:rPr>
      </w:pPr>
      <w:r w:rsidRPr="006B1273">
        <w:rPr>
          <w:b/>
          <w:bCs/>
          <w:i/>
        </w:rPr>
        <w:t>See Reg 6 of The Civil Legal Aid (Financial Resources and Payment for Services) Regulations 2013.</w:t>
      </w:r>
    </w:p>
    <w:p w:rsidRPr="00157194" w:rsidR="00D706ED" w:rsidP="00005790" w:rsidRDefault="00D706ED" w14:paraId="0E1DA3BC" w14:textId="3D7A7533">
      <w:pPr>
        <w:pStyle w:val="Heading1"/>
        <w:rPr>
          <w:sz w:val="32"/>
        </w:rPr>
      </w:pPr>
      <w:r>
        <w:rPr>
          <w:sz w:val="32"/>
        </w:rPr>
        <w:t>Evidence requirements</w:t>
      </w:r>
    </w:p>
    <w:p w:rsidR="00F1791A" w:rsidP="00005790" w:rsidRDefault="00580412" w14:paraId="2E111297" w14:textId="59AAF88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Clients whose application for </w:t>
      </w:r>
      <w:r w:rsidR="00C914F2">
        <w:rPr>
          <w:rFonts w:ascii="Arial" w:hAnsi="Arial" w:cs="Arial"/>
          <w:szCs w:val="24"/>
        </w:rPr>
        <w:t>support is granted are notified by letter</w:t>
      </w:r>
      <w:r w:rsidR="00015B9F">
        <w:rPr>
          <w:rFonts w:ascii="Arial" w:hAnsi="Arial" w:cs="Arial"/>
          <w:szCs w:val="24"/>
        </w:rPr>
        <w:t xml:space="preserve"> from the Home Office</w:t>
      </w:r>
      <w:r w:rsidR="009F15B3">
        <w:rPr>
          <w:rFonts w:ascii="Arial" w:hAnsi="Arial" w:cs="Arial"/>
          <w:szCs w:val="24"/>
        </w:rPr>
        <w:t>, a copy of which is required to support a</w:t>
      </w:r>
      <w:r w:rsidR="00192018">
        <w:rPr>
          <w:rFonts w:ascii="Arial" w:hAnsi="Arial" w:cs="Arial"/>
          <w:szCs w:val="24"/>
        </w:rPr>
        <w:t xml:space="preserve"> Legal Aid</w:t>
      </w:r>
      <w:r w:rsidR="009F15B3">
        <w:rPr>
          <w:rFonts w:ascii="Arial" w:hAnsi="Arial" w:cs="Arial"/>
          <w:szCs w:val="24"/>
        </w:rPr>
        <w:t xml:space="preserve"> application for Controlled Work</w:t>
      </w:r>
      <w:r w:rsidR="00192018">
        <w:rPr>
          <w:rFonts w:ascii="Arial" w:hAnsi="Arial" w:cs="Arial"/>
          <w:szCs w:val="24"/>
        </w:rPr>
        <w:t xml:space="preserve"> (Legal Help or Controlled Legal Representation</w:t>
      </w:r>
      <w:r w:rsidR="00EB70DA">
        <w:rPr>
          <w:rFonts w:ascii="Arial" w:hAnsi="Arial" w:cs="Arial"/>
          <w:szCs w:val="24"/>
        </w:rPr>
        <w:t xml:space="preserve"> (CLR)</w:t>
      </w:r>
      <w:r w:rsidR="00192018">
        <w:rPr>
          <w:rFonts w:ascii="Arial" w:hAnsi="Arial" w:cs="Arial"/>
          <w:szCs w:val="24"/>
        </w:rPr>
        <w:t xml:space="preserve">) </w:t>
      </w:r>
      <w:r w:rsidR="008D4AE6">
        <w:rPr>
          <w:rFonts w:ascii="Arial" w:hAnsi="Arial" w:cs="Arial"/>
          <w:szCs w:val="24"/>
        </w:rPr>
        <w:t>and must be retained on the file.</w:t>
      </w:r>
    </w:p>
    <w:p w:rsidR="008D4D55" w:rsidP="00005790" w:rsidRDefault="008D4D55" w14:paraId="1E9EAE28" w14:textId="13CA460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If the </w:t>
      </w:r>
      <w:r w:rsidR="00254148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lient has lost or mislaid the letter of Asylum Support, a request for a copy should be made to </w:t>
      </w:r>
      <w:r w:rsidR="004A5205">
        <w:rPr>
          <w:rFonts w:ascii="Arial" w:hAnsi="Arial" w:cs="Arial"/>
          <w:szCs w:val="24"/>
        </w:rPr>
        <w:t>Migrant Help</w:t>
      </w:r>
      <w:r w:rsidR="001D2CB5">
        <w:rPr>
          <w:rFonts w:ascii="Arial" w:hAnsi="Arial" w:cs="Arial"/>
          <w:szCs w:val="24"/>
        </w:rPr>
        <w:t xml:space="preserve"> </w:t>
      </w:r>
      <w:r w:rsidR="00096CE9">
        <w:rPr>
          <w:rFonts w:ascii="Arial" w:hAnsi="Arial" w:cs="Arial"/>
          <w:szCs w:val="24"/>
        </w:rPr>
        <w:t>via email a</w:t>
      </w:r>
      <w:r>
        <w:rPr>
          <w:rFonts w:ascii="Arial" w:hAnsi="Arial" w:cs="Arial"/>
          <w:szCs w:val="24"/>
        </w:rPr>
        <w:t xml:space="preserve">t </w:t>
      </w:r>
      <w:hyperlink w:history="1" r:id="rId11">
        <w:r w:rsidRPr="008B3A27">
          <w:rPr>
            <w:rStyle w:val="Hyperlink"/>
            <w:rFonts w:ascii="Arial" w:hAnsi="Arial" w:cs="Arial"/>
            <w:szCs w:val="24"/>
          </w:rPr>
          <w:t>CopySupportDecisions@migranthelpuk.org</w:t>
        </w:r>
      </w:hyperlink>
      <w:r w:rsidR="0052700E">
        <w:rPr>
          <w:rFonts w:ascii="Arial" w:hAnsi="Arial" w:cs="Arial"/>
          <w:szCs w:val="24"/>
        </w:rPr>
        <w:t>.</w:t>
      </w:r>
    </w:p>
    <w:p w:rsidR="00B80409" w:rsidP="00005790" w:rsidRDefault="00C0413D" w14:paraId="223CBE56" w14:textId="0F97280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letter </w:t>
      </w:r>
      <w:r w:rsidR="00B0472B">
        <w:rPr>
          <w:rFonts w:ascii="Arial" w:hAnsi="Arial" w:cs="Arial"/>
          <w:szCs w:val="24"/>
        </w:rPr>
        <w:t xml:space="preserve">of support </w:t>
      </w:r>
      <w:r w:rsidR="00AA4139">
        <w:rPr>
          <w:rFonts w:ascii="Arial" w:hAnsi="Arial" w:cs="Arial"/>
          <w:szCs w:val="24"/>
        </w:rPr>
        <w:t>must be no more than 6 months old.</w:t>
      </w:r>
    </w:p>
    <w:p w:rsidR="00AA4139" w:rsidP="00005790" w:rsidRDefault="00096CE9" w14:paraId="2590B214" w14:textId="16EFBC5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Exceptionally, in lieu of written evidence</w:t>
      </w:r>
      <w:r w:rsidR="00327B72">
        <w:rPr>
          <w:rFonts w:ascii="Arial" w:hAnsi="Arial" w:cs="Arial"/>
          <w:szCs w:val="24"/>
        </w:rPr>
        <w:t xml:space="preserve">, </w:t>
      </w:r>
      <w:r w:rsidR="000337E8">
        <w:rPr>
          <w:rFonts w:ascii="Arial" w:hAnsi="Arial" w:cs="Arial"/>
          <w:szCs w:val="24"/>
        </w:rPr>
        <w:t xml:space="preserve">evidence of a telephone conversation with either the Home Office or Migrant Support confirming the type of passported </w:t>
      </w:r>
      <w:r w:rsidR="004B7DCE">
        <w:rPr>
          <w:rFonts w:ascii="Arial" w:hAnsi="Arial" w:cs="Arial"/>
          <w:szCs w:val="24"/>
        </w:rPr>
        <w:t xml:space="preserve">support (s.4 or s.95) can support an application for Controlled Work </w:t>
      </w:r>
      <w:r w:rsidR="00C51088">
        <w:rPr>
          <w:rFonts w:ascii="Arial" w:hAnsi="Arial" w:cs="Arial"/>
          <w:szCs w:val="24"/>
        </w:rPr>
        <w:t xml:space="preserve">where the </w:t>
      </w:r>
      <w:r w:rsidR="00D05E3E">
        <w:rPr>
          <w:rFonts w:ascii="Arial" w:hAnsi="Arial" w:cs="Arial"/>
          <w:szCs w:val="24"/>
        </w:rPr>
        <w:t>c</w:t>
      </w:r>
      <w:r w:rsidR="00C51088">
        <w:rPr>
          <w:rFonts w:ascii="Arial" w:hAnsi="Arial" w:cs="Arial"/>
          <w:szCs w:val="24"/>
        </w:rPr>
        <w:t xml:space="preserve">lient is in attendance during the telephone conversation </w:t>
      </w:r>
      <w:r w:rsidR="00C2356C">
        <w:rPr>
          <w:rFonts w:ascii="Arial" w:hAnsi="Arial" w:cs="Arial"/>
          <w:szCs w:val="24"/>
        </w:rPr>
        <w:t xml:space="preserve">and the unique reference number and name of the person spoken to is detailed on the telephone attendance note and retained on the client’s file. </w:t>
      </w:r>
    </w:p>
    <w:p w:rsidRPr="000C166E" w:rsidR="00FD75FD" w:rsidP="00005790" w:rsidRDefault="00AA4139" w14:paraId="4C46C7B7" w14:textId="232B48BA">
      <w:pPr>
        <w:rPr>
          <w:rFonts w:ascii="Arial" w:hAnsi="Arial" w:cs="Arial"/>
          <w:b/>
          <w:bCs/>
          <w:i/>
          <w:iCs/>
          <w:szCs w:val="24"/>
        </w:rPr>
      </w:pPr>
      <w:r w:rsidRPr="006B1273">
        <w:rPr>
          <w:rFonts w:ascii="Arial" w:hAnsi="Arial" w:cs="Arial"/>
          <w:b/>
          <w:bCs/>
          <w:i/>
          <w:iCs/>
          <w:szCs w:val="24"/>
        </w:rPr>
        <w:t xml:space="preserve">See </w:t>
      </w:r>
      <w:r w:rsidR="009F3510">
        <w:rPr>
          <w:rFonts w:ascii="Arial" w:hAnsi="Arial" w:cs="Arial"/>
          <w:b/>
          <w:bCs/>
          <w:i/>
          <w:iCs/>
          <w:szCs w:val="24"/>
        </w:rPr>
        <w:t>Para 12. Evidence of Means -</w:t>
      </w:r>
      <w:r w:rsidRPr="006B1273" w:rsidR="004251F9">
        <w:rPr>
          <w:rFonts w:ascii="Arial" w:hAnsi="Arial" w:cs="Arial"/>
          <w:b/>
          <w:bCs/>
          <w:i/>
          <w:iCs/>
          <w:szCs w:val="24"/>
        </w:rPr>
        <w:t xml:space="preserve"> Lord Chancellor’s Guidance to determining Financial Eligibility </w:t>
      </w:r>
      <w:r w:rsidRPr="006B1273" w:rsidR="00845C85">
        <w:rPr>
          <w:rFonts w:ascii="Arial" w:hAnsi="Arial" w:cs="Arial"/>
          <w:b/>
          <w:bCs/>
          <w:i/>
          <w:iCs/>
          <w:szCs w:val="24"/>
        </w:rPr>
        <w:t xml:space="preserve">for controlled Work. </w:t>
      </w:r>
    </w:p>
    <w:p w:rsidRPr="00226F91" w:rsidR="007716C4" w:rsidP="00005790" w:rsidRDefault="006B1273" w14:paraId="500059D2" w14:textId="3401CD66">
      <w:pPr>
        <w:rPr>
          <w:rFonts w:cstheme="minorHAnsi"/>
          <w:iCs/>
        </w:rPr>
      </w:pPr>
      <w:r>
        <w:rPr>
          <w:iCs/>
        </w:rPr>
        <w:t xml:space="preserve">Clients who have applied for </w:t>
      </w:r>
      <w:r w:rsidR="00B8454F">
        <w:rPr>
          <w:iCs/>
        </w:rPr>
        <w:t>Asylum Support</w:t>
      </w:r>
      <w:r>
        <w:rPr>
          <w:iCs/>
        </w:rPr>
        <w:t xml:space="preserve"> but have not yet received a decision, </w:t>
      </w:r>
      <w:r w:rsidR="00D4354B">
        <w:rPr>
          <w:iCs/>
        </w:rPr>
        <w:t xml:space="preserve">are not </w:t>
      </w:r>
      <w:r w:rsidRPr="00226F91" w:rsidR="00D4354B">
        <w:rPr>
          <w:rFonts w:cstheme="minorHAnsi"/>
          <w:iCs/>
        </w:rPr>
        <w:t xml:space="preserve">able to be passported as they are not yet </w:t>
      </w:r>
      <w:r w:rsidRPr="00226F91">
        <w:rPr>
          <w:rFonts w:cstheme="minorHAnsi"/>
          <w:iCs/>
        </w:rPr>
        <w:t xml:space="preserve">in receipt of the relevant benefit. An assessment of the </w:t>
      </w:r>
      <w:r w:rsidR="00783D4F">
        <w:rPr>
          <w:rFonts w:cstheme="minorHAnsi"/>
          <w:iCs/>
        </w:rPr>
        <w:t>c</w:t>
      </w:r>
      <w:r w:rsidRPr="00226F91">
        <w:rPr>
          <w:rFonts w:cstheme="minorHAnsi"/>
          <w:iCs/>
        </w:rPr>
        <w:t>lient’s means should be undertaken and evidenced on the relevant funding form, CW1</w:t>
      </w:r>
      <w:r w:rsidRPr="00226F91" w:rsidR="00D4354B">
        <w:rPr>
          <w:rFonts w:cstheme="minorHAnsi"/>
          <w:iCs/>
        </w:rPr>
        <w:t xml:space="preserve"> (Legal Help)</w:t>
      </w:r>
      <w:r w:rsidRPr="00226F91">
        <w:rPr>
          <w:rFonts w:cstheme="minorHAnsi"/>
          <w:iCs/>
        </w:rPr>
        <w:t xml:space="preserve"> or CW2</w:t>
      </w:r>
      <w:r w:rsidRPr="00226F91" w:rsidR="00D4354B">
        <w:rPr>
          <w:rFonts w:cstheme="minorHAnsi"/>
          <w:iCs/>
        </w:rPr>
        <w:t xml:space="preserve"> </w:t>
      </w:r>
      <w:r w:rsidR="000112ED">
        <w:rPr>
          <w:rFonts w:cstheme="minorHAnsi"/>
          <w:iCs/>
        </w:rPr>
        <w:t xml:space="preserve">IMM </w:t>
      </w:r>
      <w:r w:rsidRPr="00226F91" w:rsidR="00D4354B">
        <w:rPr>
          <w:rFonts w:cstheme="minorHAnsi"/>
          <w:iCs/>
        </w:rPr>
        <w:t>(CLR)</w:t>
      </w:r>
      <w:r w:rsidRPr="00226F91">
        <w:rPr>
          <w:rFonts w:cstheme="minorHAnsi"/>
          <w:iCs/>
        </w:rPr>
        <w:t xml:space="preserve">. </w:t>
      </w:r>
    </w:p>
    <w:p w:rsidRPr="008D5C14" w:rsidR="008D5C14" w:rsidP="00005790" w:rsidRDefault="007716C4" w14:paraId="7CACB217" w14:textId="4BE9A9B3">
      <w:pPr>
        <w:rPr>
          <w:rFonts w:eastAsia="Times New Roman" w:cstheme="minorHAnsi"/>
          <w:sz w:val="27"/>
          <w:szCs w:val="27"/>
          <w:lang w:eastAsia="en-GB"/>
        </w:rPr>
      </w:pPr>
      <w:r w:rsidRPr="00226F91">
        <w:rPr>
          <w:rFonts w:cstheme="minorHAnsi"/>
          <w:iCs/>
        </w:rPr>
        <w:t xml:space="preserve">In these circumstances, it is likely that evidence would be in the form of </w:t>
      </w:r>
      <w:r w:rsidRPr="00226F91" w:rsidR="0056368C">
        <w:rPr>
          <w:rFonts w:cstheme="minorHAnsi"/>
          <w:iCs/>
        </w:rPr>
        <w:t>payments under s.98 (IAA)</w:t>
      </w:r>
      <w:r w:rsidRPr="00226F91" w:rsidR="00107279">
        <w:rPr>
          <w:rFonts w:cstheme="minorHAnsi"/>
          <w:iCs/>
        </w:rPr>
        <w:t>. S.98</w:t>
      </w:r>
      <w:r w:rsidRPr="008D5C14" w:rsidR="008D5C14">
        <w:rPr>
          <w:rFonts w:eastAsia="Times New Roman" w:cstheme="minorHAnsi"/>
          <w:szCs w:val="24"/>
          <w:lang w:val="en" w:eastAsia="en-GB"/>
        </w:rPr>
        <w:t xml:space="preserve"> support is temporary, emergency support for people seeking asylum who have applied and are waiting for s</w:t>
      </w:r>
      <w:r w:rsidRPr="00226F91" w:rsidR="00107279">
        <w:rPr>
          <w:rFonts w:eastAsia="Times New Roman" w:cstheme="minorHAnsi"/>
          <w:szCs w:val="24"/>
          <w:lang w:val="en" w:eastAsia="en-GB"/>
        </w:rPr>
        <w:t>.</w:t>
      </w:r>
      <w:r w:rsidRPr="008D5C14" w:rsidR="008D5C14">
        <w:rPr>
          <w:rFonts w:eastAsia="Times New Roman" w:cstheme="minorHAnsi"/>
          <w:szCs w:val="24"/>
          <w:lang w:val="en" w:eastAsia="en-GB"/>
        </w:rPr>
        <w:t>95 support. It is often called “initial accommodation”</w:t>
      </w:r>
      <w:r w:rsidR="000B183A">
        <w:rPr>
          <w:rFonts w:eastAsia="Times New Roman" w:cstheme="minorHAnsi"/>
          <w:szCs w:val="24"/>
          <w:lang w:val="en" w:eastAsia="en-GB"/>
        </w:rPr>
        <w:t xml:space="preserve"> and </w:t>
      </w:r>
      <w:r w:rsidRPr="008D5C14" w:rsidR="008D5C14">
        <w:rPr>
          <w:rFonts w:eastAsia="Times New Roman" w:cstheme="minorHAnsi"/>
          <w:szCs w:val="24"/>
          <w:lang w:val="en" w:eastAsia="en-GB"/>
        </w:rPr>
        <w:t>is usually in the form of full</w:t>
      </w:r>
      <w:r w:rsidRPr="00226F91" w:rsidR="00226F91">
        <w:rPr>
          <w:rFonts w:eastAsia="Times New Roman" w:cstheme="minorHAnsi"/>
          <w:szCs w:val="24"/>
          <w:lang w:val="en" w:eastAsia="en-GB"/>
        </w:rPr>
        <w:t xml:space="preserve"> </w:t>
      </w:r>
      <w:r w:rsidRPr="008D5C14" w:rsidR="008D5C14">
        <w:rPr>
          <w:rFonts w:eastAsia="Times New Roman" w:cstheme="minorHAnsi"/>
          <w:szCs w:val="24"/>
          <w:lang w:val="en" w:eastAsia="en-GB"/>
        </w:rPr>
        <w:t>board at a Home Office hostel</w:t>
      </w:r>
      <w:r w:rsidRPr="00226F91" w:rsidR="00226F91">
        <w:rPr>
          <w:rFonts w:eastAsia="Times New Roman" w:cstheme="minorHAnsi"/>
          <w:szCs w:val="24"/>
          <w:lang w:val="en" w:eastAsia="en-GB"/>
        </w:rPr>
        <w:t xml:space="preserve"> or </w:t>
      </w:r>
      <w:r w:rsidRPr="008D5C14" w:rsidR="008D5C14">
        <w:rPr>
          <w:rFonts w:eastAsia="Times New Roman" w:cstheme="minorHAnsi"/>
          <w:szCs w:val="24"/>
          <w:lang w:val="en" w:eastAsia="en-GB"/>
        </w:rPr>
        <w:t>hotel.</w:t>
      </w:r>
    </w:p>
    <w:p w:rsidRPr="00157194" w:rsidR="009A6FD4" w:rsidP="00005790" w:rsidRDefault="009A6FD4" w14:paraId="6780F0DD" w14:textId="13D2A930">
      <w:pPr>
        <w:pStyle w:val="Heading1"/>
        <w:rPr>
          <w:sz w:val="32"/>
        </w:rPr>
      </w:pPr>
      <w:r>
        <w:rPr>
          <w:sz w:val="32"/>
        </w:rPr>
        <w:t>Legal Help and CLR</w:t>
      </w:r>
    </w:p>
    <w:p w:rsidR="00961A72" w:rsidP="00005790" w:rsidRDefault="00F82087" w14:paraId="193E2BA8" w14:textId="2BCDA2A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From 1</w:t>
      </w:r>
      <w:r w:rsidR="00D05E3E">
        <w:rPr>
          <w:rFonts w:ascii="Arial" w:hAnsi="Arial" w:cs="Arial"/>
          <w:szCs w:val="24"/>
          <w:vertAlign w:val="superscript"/>
        </w:rPr>
        <w:t xml:space="preserve"> </w:t>
      </w:r>
      <w:r>
        <w:rPr>
          <w:rFonts w:ascii="Arial" w:hAnsi="Arial" w:cs="Arial"/>
          <w:szCs w:val="24"/>
        </w:rPr>
        <w:t>April 2023</w:t>
      </w:r>
      <w:r w:rsidR="00EB70DA">
        <w:rPr>
          <w:rFonts w:ascii="Arial" w:hAnsi="Arial" w:cs="Arial"/>
          <w:szCs w:val="24"/>
        </w:rPr>
        <w:t xml:space="preserve">, the Legal Help Stage and the CLR Stage </w:t>
      </w:r>
      <w:r w:rsidR="000E3440">
        <w:rPr>
          <w:rFonts w:ascii="Arial" w:hAnsi="Arial" w:cs="Arial"/>
          <w:szCs w:val="24"/>
        </w:rPr>
        <w:t>constitute 2 separate matters</w:t>
      </w:r>
      <w:r w:rsidR="00204F27">
        <w:rPr>
          <w:rFonts w:ascii="Arial" w:hAnsi="Arial" w:cs="Arial"/>
          <w:szCs w:val="24"/>
        </w:rPr>
        <w:t>.</w:t>
      </w:r>
    </w:p>
    <w:p w:rsidR="00DB7582" w:rsidP="00005790" w:rsidRDefault="000C166E" w14:paraId="4DA103B7" w14:textId="78FED26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D16A13">
        <w:rPr>
          <w:rFonts w:ascii="Arial" w:hAnsi="Arial" w:cs="Arial"/>
          <w:szCs w:val="24"/>
        </w:rPr>
        <w:t>f more than 6 months has passed since the client signed the CW1 and provid</w:t>
      </w:r>
      <w:r w:rsidR="00762E3C">
        <w:rPr>
          <w:rFonts w:ascii="Arial" w:hAnsi="Arial" w:cs="Arial"/>
          <w:szCs w:val="24"/>
        </w:rPr>
        <w:t xml:space="preserve">ed </w:t>
      </w:r>
      <w:r w:rsidR="00CD455D">
        <w:rPr>
          <w:rFonts w:ascii="Arial" w:hAnsi="Arial" w:cs="Arial"/>
          <w:szCs w:val="24"/>
        </w:rPr>
        <w:t>s.4</w:t>
      </w:r>
      <w:r w:rsidR="00DB7582">
        <w:rPr>
          <w:rFonts w:ascii="Arial" w:hAnsi="Arial" w:cs="Arial"/>
          <w:szCs w:val="24"/>
        </w:rPr>
        <w:t xml:space="preserve"> or s.95 </w:t>
      </w:r>
      <w:r w:rsidR="00762E3C">
        <w:rPr>
          <w:rFonts w:ascii="Arial" w:hAnsi="Arial" w:cs="Arial"/>
          <w:szCs w:val="24"/>
        </w:rPr>
        <w:t>evidence</w:t>
      </w:r>
      <w:r w:rsidR="007635F6">
        <w:rPr>
          <w:rFonts w:ascii="Arial" w:hAnsi="Arial" w:cs="Arial"/>
          <w:szCs w:val="24"/>
        </w:rPr>
        <w:t xml:space="preserve">, they will need to </w:t>
      </w:r>
      <w:r w:rsidR="00DB7582">
        <w:rPr>
          <w:rFonts w:ascii="Arial" w:hAnsi="Arial" w:cs="Arial"/>
          <w:szCs w:val="24"/>
        </w:rPr>
        <w:t xml:space="preserve">provide up to date </w:t>
      </w:r>
      <w:r w:rsidR="00CD455D">
        <w:rPr>
          <w:rFonts w:ascii="Arial" w:hAnsi="Arial" w:cs="Arial"/>
          <w:szCs w:val="24"/>
        </w:rPr>
        <w:t xml:space="preserve">evidence </w:t>
      </w:r>
      <w:r w:rsidR="00DB7582">
        <w:rPr>
          <w:rFonts w:ascii="Arial" w:hAnsi="Arial" w:cs="Arial"/>
          <w:szCs w:val="24"/>
        </w:rPr>
        <w:t>(</w:t>
      </w:r>
      <w:r w:rsidR="000A4251">
        <w:rPr>
          <w:rFonts w:ascii="Arial" w:hAnsi="Arial" w:cs="Arial"/>
          <w:szCs w:val="24"/>
        </w:rPr>
        <w:t xml:space="preserve">dated </w:t>
      </w:r>
      <w:r w:rsidR="00DB7582">
        <w:rPr>
          <w:rFonts w:ascii="Arial" w:hAnsi="Arial" w:cs="Arial"/>
          <w:szCs w:val="24"/>
        </w:rPr>
        <w:t>within 6 months</w:t>
      </w:r>
      <w:r w:rsidR="00812268">
        <w:rPr>
          <w:rFonts w:ascii="Arial" w:hAnsi="Arial" w:cs="Arial"/>
          <w:szCs w:val="24"/>
        </w:rPr>
        <w:t xml:space="preserve"> of signing the CW2</w:t>
      </w:r>
      <w:r w:rsidR="00361CA1">
        <w:rPr>
          <w:rFonts w:ascii="Arial" w:hAnsi="Arial" w:cs="Arial"/>
          <w:szCs w:val="24"/>
        </w:rPr>
        <w:t>IMM</w:t>
      </w:r>
      <w:r w:rsidR="00DB7582">
        <w:rPr>
          <w:rFonts w:ascii="Arial" w:hAnsi="Arial" w:cs="Arial"/>
          <w:szCs w:val="24"/>
        </w:rPr>
        <w:t>) that</w:t>
      </w:r>
      <w:r w:rsidR="00CD455D">
        <w:rPr>
          <w:rFonts w:ascii="Arial" w:hAnsi="Arial" w:cs="Arial"/>
          <w:szCs w:val="24"/>
        </w:rPr>
        <w:t xml:space="preserve"> they are still in receipt of Asylum Support</w:t>
      </w:r>
      <w:r w:rsidR="00DB7582">
        <w:rPr>
          <w:rFonts w:ascii="Arial" w:hAnsi="Arial" w:cs="Arial"/>
          <w:szCs w:val="24"/>
        </w:rPr>
        <w:t xml:space="preserve"> for their CLR application to be automatically passported</w:t>
      </w:r>
      <w:r w:rsidR="00E266DA">
        <w:rPr>
          <w:rFonts w:ascii="Arial" w:hAnsi="Arial" w:cs="Arial"/>
          <w:szCs w:val="24"/>
        </w:rPr>
        <w:t xml:space="preserve"> as set out in the Lord Chancellor’s Guidance.</w:t>
      </w:r>
    </w:p>
    <w:p w:rsidRPr="009A6FD4" w:rsidR="002D6A6A" w:rsidP="00005790" w:rsidRDefault="00DB7582" w14:paraId="6D5EE1F4" w14:textId="3EDD2A5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Proof </w:t>
      </w:r>
      <w:r w:rsidR="004A2C1E">
        <w:rPr>
          <w:rFonts w:ascii="Arial" w:hAnsi="Arial" w:cs="Arial"/>
          <w:szCs w:val="24"/>
        </w:rPr>
        <w:t>their accommodation has not changed since they signed the CW1</w:t>
      </w:r>
      <w:r w:rsidR="008B2CBF">
        <w:rPr>
          <w:rFonts w:ascii="Arial" w:hAnsi="Arial" w:cs="Arial"/>
          <w:szCs w:val="24"/>
        </w:rPr>
        <w:t xml:space="preserve"> will not in </w:t>
      </w:r>
      <w:r w:rsidR="006A449B">
        <w:rPr>
          <w:rFonts w:ascii="Arial" w:hAnsi="Arial" w:cs="Arial"/>
          <w:szCs w:val="24"/>
        </w:rPr>
        <w:t xml:space="preserve">and of </w:t>
      </w:r>
      <w:r w:rsidR="008B2CBF">
        <w:rPr>
          <w:rFonts w:ascii="Arial" w:hAnsi="Arial" w:cs="Arial"/>
          <w:szCs w:val="24"/>
        </w:rPr>
        <w:t xml:space="preserve">itself be sufficient to determine there has been no change to their </w:t>
      </w:r>
      <w:r w:rsidR="00FF0A85">
        <w:rPr>
          <w:rFonts w:ascii="Arial" w:hAnsi="Arial" w:cs="Arial"/>
          <w:szCs w:val="24"/>
        </w:rPr>
        <w:t xml:space="preserve">means, so if the </w:t>
      </w:r>
      <w:r w:rsidR="00783D4F">
        <w:rPr>
          <w:rFonts w:ascii="Arial" w:hAnsi="Arial" w:cs="Arial"/>
          <w:szCs w:val="24"/>
        </w:rPr>
        <w:t>c</w:t>
      </w:r>
      <w:r w:rsidR="00FF0A85">
        <w:rPr>
          <w:rFonts w:ascii="Arial" w:hAnsi="Arial" w:cs="Arial"/>
          <w:szCs w:val="24"/>
        </w:rPr>
        <w:t xml:space="preserve">lient is unable to obtain </w:t>
      </w:r>
      <w:r w:rsidR="00674605">
        <w:rPr>
          <w:rFonts w:ascii="Arial" w:hAnsi="Arial" w:cs="Arial"/>
          <w:szCs w:val="24"/>
        </w:rPr>
        <w:t xml:space="preserve">evidence of </w:t>
      </w:r>
      <w:r w:rsidR="00437AF6">
        <w:rPr>
          <w:rFonts w:ascii="Arial" w:hAnsi="Arial" w:cs="Arial"/>
          <w:szCs w:val="24"/>
        </w:rPr>
        <w:t xml:space="preserve">passported support </w:t>
      </w:r>
      <w:r w:rsidR="00674605">
        <w:rPr>
          <w:rFonts w:ascii="Arial" w:hAnsi="Arial" w:cs="Arial"/>
          <w:szCs w:val="24"/>
        </w:rPr>
        <w:t xml:space="preserve">within 6 months of the date they signed the CW2, a </w:t>
      </w:r>
      <w:r w:rsidR="00437AF6">
        <w:rPr>
          <w:rFonts w:ascii="Arial" w:hAnsi="Arial" w:cs="Arial"/>
          <w:szCs w:val="24"/>
        </w:rPr>
        <w:t>full means assessment will need to be undertaken</w:t>
      </w:r>
      <w:r w:rsidR="009806B7">
        <w:rPr>
          <w:rFonts w:ascii="Arial" w:hAnsi="Arial" w:cs="Arial"/>
          <w:szCs w:val="24"/>
        </w:rPr>
        <w:t xml:space="preserve">, supported by </w:t>
      </w:r>
      <w:r w:rsidR="00184835">
        <w:rPr>
          <w:rFonts w:ascii="Arial" w:hAnsi="Arial" w:cs="Arial"/>
          <w:szCs w:val="24"/>
        </w:rPr>
        <w:t>evidence such as bank statements</w:t>
      </w:r>
      <w:r w:rsidR="007F2277">
        <w:rPr>
          <w:rFonts w:ascii="Arial" w:hAnsi="Arial" w:cs="Arial"/>
          <w:szCs w:val="24"/>
        </w:rPr>
        <w:t xml:space="preserve">, </w:t>
      </w:r>
      <w:r w:rsidR="00BC3970">
        <w:rPr>
          <w:rFonts w:ascii="Arial" w:hAnsi="Arial" w:cs="Arial"/>
          <w:szCs w:val="24"/>
        </w:rPr>
        <w:t xml:space="preserve">mini </w:t>
      </w:r>
      <w:r w:rsidR="007F2277">
        <w:rPr>
          <w:rFonts w:ascii="Arial" w:hAnsi="Arial" w:cs="Arial"/>
          <w:szCs w:val="24"/>
        </w:rPr>
        <w:t>statements of withdrawals which</w:t>
      </w:r>
      <w:r w:rsidR="00BC3970">
        <w:rPr>
          <w:rFonts w:ascii="Arial" w:hAnsi="Arial" w:cs="Arial"/>
          <w:szCs w:val="24"/>
        </w:rPr>
        <w:t xml:space="preserve"> show the account balance (</w:t>
      </w:r>
      <w:r w:rsidR="003335FC">
        <w:rPr>
          <w:rFonts w:ascii="Arial" w:hAnsi="Arial" w:cs="Arial"/>
          <w:szCs w:val="24"/>
        </w:rPr>
        <w:t xml:space="preserve">for example, </w:t>
      </w:r>
      <w:r w:rsidR="00BC3970">
        <w:rPr>
          <w:rFonts w:ascii="Arial" w:hAnsi="Arial" w:cs="Arial"/>
          <w:szCs w:val="24"/>
        </w:rPr>
        <w:t xml:space="preserve">where the </w:t>
      </w:r>
      <w:r w:rsidR="003335FC">
        <w:rPr>
          <w:rFonts w:ascii="Arial" w:hAnsi="Arial" w:cs="Arial"/>
          <w:szCs w:val="24"/>
        </w:rPr>
        <w:t>c</w:t>
      </w:r>
      <w:r w:rsidR="00BC3970">
        <w:rPr>
          <w:rFonts w:ascii="Arial" w:hAnsi="Arial" w:cs="Arial"/>
          <w:szCs w:val="24"/>
        </w:rPr>
        <w:t xml:space="preserve">lient is withdrawing cash on their Aspen Card) or </w:t>
      </w:r>
      <w:r w:rsidR="00FF309C">
        <w:rPr>
          <w:rFonts w:ascii="Arial" w:hAnsi="Arial" w:cs="Arial"/>
          <w:szCs w:val="24"/>
        </w:rPr>
        <w:t xml:space="preserve">other evidence which supports their application on a non-passported basis. </w:t>
      </w:r>
    </w:p>
    <w:p w:rsidRPr="0004277C" w:rsidR="00755CD4" w:rsidP="00005790" w:rsidRDefault="00BD4763" w14:paraId="37B702B8" w14:textId="316A5C1D">
      <w:pPr>
        <w:rPr>
          <w:rFonts w:ascii="Arial" w:hAnsi="Arial" w:cs="Arial"/>
          <w:b/>
          <w:bCs/>
          <w:i/>
          <w:iCs/>
          <w:szCs w:val="24"/>
        </w:rPr>
      </w:pPr>
      <w:r w:rsidRPr="0004277C">
        <w:rPr>
          <w:rFonts w:ascii="Arial" w:hAnsi="Arial" w:cs="Arial"/>
          <w:b/>
          <w:bCs/>
          <w:i/>
          <w:iCs/>
          <w:szCs w:val="24"/>
        </w:rPr>
        <w:t xml:space="preserve">See </w:t>
      </w:r>
      <w:r w:rsidR="000C166E">
        <w:rPr>
          <w:rFonts w:ascii="Arial" w:hAnsi="Arial" w:cs="Arial"/>
          <w:b/>
          <w:bCs/>
          <w:i/>
          <w:iCs/>
          <w:szCs w:val="24"/>
        </w:rPr>
        <w:t>Webinar</w:t>
      </w:r>
      <w:r w:rsidRPr="0008489F" w:rsidR="0008489F">
        <w:rPr>
          <w:rFonts w:ascii="Arial" w:hAnsi="Arial" w:cs="Arial"/>
          <w:b/>
          <w:bCs/>
          <w:i/>
          <w:iCs/>
          <w:szCs w:val="24"/>
        </w:rPr>
        <w:t xml:space="preserve"> </w:t>
      </w:r>
      <w:r w:rsidR="0008489F">
        <w:rPr>
          <w:rFonts w:ascii="Arial" w:hAnsi="Arial" w:cs="Arial"/>
          <w:b/>
          <w:bCs/>
          <w:i/>
          <w:iCs/>
          <w:szCs w:val="24"/>
        </w:rPr>
        <w:t>on Legal Aid Learning Website:</w:t>
      </w:r>
      <w:r w:rsidR="000C166E">
        <w:rPr>
          <w:rFonts w:ascii="Arial" w:hAnsi="Arial" w:cs="Arial"/>
          <w:b/>
          <w:bCs/>
          <w:i/>
          <w:iCs/>
          <w:szCs w:val="24"/>
        </w:rPr>
        <w:t xml:space="preserve"> </w:t>
      </w:r>
      <w:r w:rsidRPr="0004277C" w:rsidR="00A60610">
        <w:rPr>
          <w:rFonts w:ascii="Arial" w:hAnsi="Arial" w:cs="Arial"/>
          <w:b/>
          <w:bCs/>
          <w:i/>
          <w:iCs/>
          <w:szCs w:val="24"/>
        </w:rPr>
        <w:t>Nationality and Borders Act: Changes to the Immigration and Asylum Specification from 1 April 20</w:t>
      </w:r>
      <w:r w:rsidRPr="0004277C" w:rsidR="0004277C">
        <w:rPr>
          <w:rFonts w:ascii="Arial" w:hAnsi="Arial" w:cs="Arial"/>
          <w:b/>
          <w:bCs/>
          <w:i/>
          <w:iCs/>
          <w:szCs w:val="24"/>
        </w:rPr>
        <w:t xml:space="preserve">23 </w:t>
      </w:r>
    </w:p>
    <w:p w:rsidRPr="00157194" w:rsidR="008D0990" w:rsidP="00005790" w:rsidRDefault="008D0990" w14:paraId="76E4EECC" w14:textId="60B2AA0B">
      <w:pPr>
        <w:pStyle w:val="Heading1"/>
        <w:rPr>
          <w:sz w:val="32"/>
        </w:rPr>
      </w:pPr>
      <w:r>
        <w:rPr>
          <w:sz w:val="32"/>
        </w:rPr>
        <w:lastRenderedPageBreak/>
        <w:t>Rebuttal Work</w:t>
      </w:r>
    </w:p>
    <w:p w:rsidRPr="00835F8A" w:rsidR="008D0990" w:rsidP="00005790" w:rsidRDefault="00985F26" w14:paraId="424BE87A" w14:textId="605AD930">
      <w:pPr>
        <w:rPr>
          <w:rFonts w:ascii="Arial" w:hAnsi="Arial" w:cs="Arial"/>
          <w:szCs w:val="24"/>
        </w:rPr>
      </w:pPr>
      <w:r w:rsidRPr="00835F8A">
        <w:rPr>
          <w:rFonts w:ascii="Arial" w:hAnsi="Arial" w:cs="Arial"/>
          <w:szCs w:val="24"/>
        </w:rPr>
        <w:t xml:space="preserve">The Nationality </w:t>
      </w:r>
      <w:r w:rsidRPr="00835F8A" w:rsidR="003E189E">
        <w:rPr>
          <w:rFonts w:ascii="Arial" w:hAnsi="Arial" w:cs="Arial"/>
          <w:szCs w:val="24"/>
        </w:rPr>
        <w:t xml:space="preserve">and Borders Act </w:t>
      </w:r>
      <w:r w:rsidR="00A05F81">
        <w:rPr>
          <w:rFonts w:ascii="Arial" w:hAnsi="Arial" w:cs="Arial"/>
          <w:szCs w:val="24"/>
        </w:rPr>
        <w:t>2022</w:t>
      </w:r>
      <w:r w:rsidRPr="00835F8A" w:rsidR="003E189E">
        <w:rPr>
          <w:rFonts w:ascii="Arial" w:hAnsi="Arial" w:cs="Arial"/>
          <w:szCs w:val="24"/>
        </w:rPr>
        <w:t xml:space="preserve"> </w:t>
      </w:r>
      <w:r w:rsidRPr="00835F8A" w:rsidR="00300026">
        <w:rPr>
          <w:rFonts w:ascii="Arial" w:hAnsi="Arial" w:cs="Arial"/>
          <w:szCs w:val="24"/>
        </w:rPr>
        <w:t xml:space="preserve">introduced </w:t>
      </w:r>
      <w:r w:rsidRPr="00835F8A" w:rsidR="003E3349">
        <w:rPr>
          <w:rFonts w:ascii="Arial" w:hAnsi="Arial" w:cs="Arial"/>
          <w:szCs w:val="24"/>
        </w:rPr>
        <w:t>2 asylum systems</w:t>
      </w:r>
      <w:r w:rsidRPr="00835F8A" w:rsidR="00507881">
        <w:rPr>
          <w:rFonts w:ascii="Arial" w:hAnsi="Arial" w:cs="Arial"/>
          <w:szCs w:val="24"/>
        </w:rPr>
        <w:t xml:space="preserve"> for those who came directly into the UK (Group 1 claimants) </w:t>
      </w:r>
      <w:r w:rsidRPr="00835F8A" w:rsidR="00CF33BC">
        <w:rPr>
          <w:rFonts w:ascii="Arial" w:hAnsi="Arial" w:cs="Arial"/>
          <w:szCs w:val="24"/>
        </w:rPr>
        <w:t>without passing through a safe country and everyone else (Group 2 claimants</w:t>
      </w:r>
      <w:r w:rsidR="000C166E">
        <w:rPr>
          <w:rFonts w:ascii="Arial" w:hAnsi="Arial" w:cs="Arial"/>
          <w:szCs w:val="24"/>
        </w:rPr>
        <w:t>)</w:t>
      </w:r>
      <w:r w:rsidRPr="00835F8A" w:rsidR="00CF33BC">
        <w:rPr>
          <w:rFonts w:ascii="Arial" w:hAnsi="Arial" w:cs="Arial"/>
          <w:szCs w:val="24"/>
        </w:rPr>
        <w:t xml:space="preserve">. </w:t>
      </w:r>
    </w:p>
    <w:p w:rsidR="00CF33BC" w:rsidP="00005790" w:rsidRDefault="00F26EAF" w14:paraId="64460FF4" w14:textId="20035FE2">
      <w:pPr>
        <w:rPr>
          <w:rFonts w:ascii="Arial" w:hAnsi="Arial" w:cs="Arial"/>
          <w:szCs w:val="24"/>
        </w:rPr>
      </w:pPr>
      <w:r w:rsidRPr="00835F8A">
        <w:rPr>
          <w:rFonts w:ascii="Arial" w:hAnsi="Arial" w:cs="Arial"/>
          <w:szCs w:val="24"/>
        </w:rPr>
        <w:t xml:space="preserve">Group 2 claimants are granted </w:t>
      </w:r>
      <w:r w:rsidRPr="00835F8A" w:rsidR="00D36C39">
        <w:rPr>
          <w:rFonts w:ascii="Arial" w:hAnsi="Arial" w:cs="Arial"/>
          <w:szCs w:val="24"/>
        </w:rPr>
        <w:t xml:space="preserve">a lesser type of leave </w:t>
      </w:r>
      <w:r w:rsidRPr="00835F8A" w:rsidR="008F4BA2">
        <w:rPr>
          <w:rFonts w:ascii="Arial" w:hAnsi="Arial" w:cs="Arial"/>
          <w:szCs w:val="24"/>
        </w:rPr>
        <w:t xml:space="preserve">to remain called </w:t>
      </w:r>
      <w:r w:rsidRPr="00835F8A" w:rsidR="00835F8A">
        <w:rPr>
          <w:rFonts w:ascii="Arial" w:hAnsi="Arial" w:cs="Arial"/>
          <w:szCs w:val="24"/>
        </w:rPr>
        <w:t xml:space="preserve">temporary refuges permission. </w:t>
      </w:r>
    </w:p>
    <w:p w:rsidR="00A856B1" w:rsidP="00005790" w:rsidRDefault="004B448E" w14:paraId="4A1911C7" w14:textId="0DF9C2B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Group 2 claimants</w:t>
      </w:r>
      <w:r w:rsidR="00A856B1">
        <w:rPr>
          <w:rFonts w:ascii="Arial" w:hAnsi="Arial" w:cs="Arial"/>
          <w:szCs w:val="24"/>
        </w:rPr>
        <w:t xml:space="preserve"> </w:t>
      </w:r>
      <w:r w:rsidR="004B514B">
        <w:rPr>
          <w:rFonts w:ascii="Arial" w:hAnsi="Arial" w:cs="Arial"/>
          <w:szCs w:val="24"/>
        </w:rPr>
        <w:t>can</w:t>
      </w:r>
      <w:r w:rsidR="00A856B1">
        <w:rPr>
          <w:rFonts w:ascii="Arial" w:hAnsi="Arial" w:cs="Arial"/>
          <w:szCs w:val="24"/>
        </w:rPr>
        <w:t xml:space="preserve"> rebut the Group 2 decision </w:t>
      </w:r>
      <w:r w:rsidR="004B514B">
        <w:rPr>
          <w:rFonts w:ascii="Arial" w:hAnsi="Arial" w:cs="Arial"/>
          <w:szCs w:val="24"/>
        </w:rPr>
        <w:t xml:space="preserve">but </w:t>
      </w:r>
      <w:r w:rsidR="00A85253">
        <w:rPr>
          <w:rFonts w:ascii="Arial" w:hAnsi="Arial" w:cs="Arial"/>
          <w:szCs w:val="24"/>
        </w:rPr>
        <w:t>have</w:t>
      </w:r>
      <w:r w:rsidR="004B514B">
        <w:rPr>
          <w:rFonts w:ascii="Arial" w:hAnsi="Arial" w:cs="Arial"/>
          <w:szCs w:val="24"/>
        </w:rPr>
        <w:t xml:space="preserve"> only</w:t>
      </w:r>
      <w:r w:rsidR="00A85253">
        <w:rPr>
          <w:rFonts w:ascii="Arial" w:hAnsi="Arial" w:cs="Arial"/>
          <w:szCs w:val="24"/>
        </w:rPr>
        <w:t xml:space="preserve"> 10 working days to do so. </w:t>
      </w:r>
    </w:p>
    <w:p w:rsidR="00EA079A" w:rsidP="00005790" w:rsidRDefault="00EA079A" w14:paraId="0D96DDC9" w14:textId="1BE9ED3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work </w:t>
      </w:r>
      <w:r w:rsidR="00F2509C">
        <w:rPr>
          <w:rFonts w:ascii="Arial" w:hAnsi="Arial" w:cs="Arial"/>
          <w:szCs w:val="24"/>
        </w:rPr>
        <w:t xml:space="preserve">associated with </w:t>
      </w:r>
      <w:r w:rsidR="00CC5CBB">
        <w:rPr>
          <w:rFonts w:ascii="Arial" w:hAnsi="Arial" w:cs="Arial"/>
          <w:szCs w:val="24"/>
        </w:rPr>
        <w:t xml:space="preserve">the rebuttal </w:t>
      </w:r>
      <w:r w:rsidR="001905FD">
        <w:rPr>
          <w:rFonts w:ascii="Arial" w:hAnsi="Arial" w:cs="Arial"/>
          <w:szCs w:val="24"/>
        </w:rPr>
        <w:t>is in scope and is claimed as a separate matter to any ongoing asylum or immigration</w:t>
      </w:r>
      <w:r w:rsidR="006934E5">
        <w:rPr>
          <w:rFonts w:ascii="Arial" w:hAnsi="Arial" w:cs="Arial"/>
          <w:szCs w:val="24"/>
        </w:rPr>
        <w:t xml:space="preserve"> claim. </w:t>
      </w:r>
    </w:p>
    <w:p w:rsidR="008D0990" w:rsidP="00005790" w:rsidRDefault="00317AF0" w14:paraId="1CC58ADF" w14:textId="6F969C94">
      <w:r>
        <w:rPr>
          <w:rFonts w:ascii="Arial" w:hAnsi="Arial" w:cs="Arial"/>
          <w:szCs w:val="24"/>
        </w:rPr>
        <w:t xml:space="preserve">In these circumstances only, owing to the </w:t>
      </w:r>
      <w:r w:rsidRPr="00680045" w:rsidR="003A4C17">
        <w:t>connected nature of th</w:t>
      </w:r>
      <w:r w:rsidR="00857AA5">
        <w:t>is</w:t>
      </w:r>
      <w:r w:rsidRPr="00680045" w:rsidR="003A4C17">
        <w:t xml:space="preserve"> work with the ongoing asylum matter, as well as the</w:t>
      </w:r>
      <w:r w:rsidR="00857AA5">
        <w:t xml:space="preserve"> tight</w:t>
      </w:r>
      <w:r w:rsidRPr="00680045" w:rsidR="003A4C17">
        <w:t xml:space="preserve"> timescales set out by the Home Office for response to the provisional Group 2 decision</w:t>
      </w:r>
      <w:r w:rsidR="00857AA5">
        <w:t xml:space="preserve">, </w:t>
      </w:r>
      <w:r w:rsidR="00783D4F">
        <w:t>c</w:t>
      </w:r>
      <w:r w:rsidR="00857AA5">
        <w:t>lient</w:t>
      </w:r>
      <w:r w:rsidR="00B13364">
        <w:t>s</w:t>
      </w:r>
      <w:r w:rsidR="00857AA5">
        <w:t xml:space="preserve"> may rely on the Asylum Support evidence provided with their CW1 for the ongoing asylum or immigration claim</w:t>
      </w:r>
      <w:r w:rsidR="009B7CA1">
        <w:t>,</w:t>
      </w:r>
      <w:r w:rsidR="004A28D0">
        <w:t xml:space="preserve"> as long as there has been no change in the </w:t>
      </w:r>
      <w:r w:rsidR="00783D4F">
        <w:t>c</w:t>
      </w:r>
      <w:r w:rsidR="004A28D0">
        <w:t>lient’s financial circumstances.</w:t>
      </w:r>
    </w:p>
    <w:p w:rsidR="00857AA5" w:rsidP="00005790" w:rsidRDefault="00857AA5" w14:paraId="24F343DE" w14:textId="60EDCAF8">
      <w:pPr>
        <w:rPr>
          <w:rFonts w:ascii="Arial" w:hAnsi="Arial" w:cs="Arial"/>
          <w:b/>
          <w:bCs/>
          <w:szCs w:val="24"/>
        </w:rPr>
      </w:pPr>
      <w:r>
        <w:t xml:space="preserve">A copy of the evidence and CW1 </w:t>
      </w:r>
      <w:r w:rsidR="00424457">
        <w:t xml:space="preserve">must be placed on the file for the rebuttal matter. </w:t>
      </w:r>
    </w:p>
    <w:p w:rsidR="008D0990" w:rsidP="00005790" w:rsidRDefault="004A28D0" w14:paraId="37724B88" w14:textId="6FF9024E">
      <w:pPr>
        <w:rPr>
          <w:rFonts w:ascii="Arial" w:hAnsi="Arial" w:cs="Arial"/>
          <w:szCs w:val="24"/>
        </w:rPr>
      </w:pPr>
      <w:r w:rsidRPr="00285695">
        <w:rPr>
          <w:rFonts w:ascii="Arial" w:hAnsi="Arial" w:cs="Arial"/>
          <w:szCs w:val="24"/>
        </w:rPr>
        <w:t xml:space="preserve">If there has been a change in the </w:t>
      </w:r>
      <w:r w:rsidR="003335FC">
        <w:rPr>
          <w:rFonts w:ascii="Arial" w:hAnsi="Arial" w:cs="Arial"/>
          <w:szCs w:val="24"/>
        </w:rPr>
        <w:t>c</w:t>
      </w:r>
      <w:r w:rsidRPr="00285695">
        <w:rPr>
          <w:rFonts w:ascii="Arial" w:hAnsi="Arial" w:cs="Arial"/>
          <w:szCs w:val="24"/>
        </w:rPr>
        <w:t xml:space="preserve">lient’s financial circumstances, then </w:t>
      </w:r>
      <w:r w:rsidRPr="00285695" w:rsidR="00285695">
        <w:rPr>
          <w:rFonts w:ascii="Arial" w:hAnsi="Arial" w:cs="Arial"/>
          <w:szCs w:val="24"/>
        </w:rPr>
        <w:t xml:space="preserve">an assessment of means must be undertaken for both matters, the substantive </w:t>
      </w:r>
      <w:r w:rsidR="009B7CA1">
        <w:rPr>
          <w:rFonts w:ascii="Arial" w:hAnsi="Arial" w:cs="Arial"/>
          <w:szCs w:val="24"/>
        </w:rPr>
        <w:t xml:space="preserve">claim </w:t>
      </w:r>
      <w:r w:rsidRPr="00285695" w:rsidR="00285695">
        <w:rPr>
          <w:rFonts w:ascii="Arial" w:hAnsi="Arial" w:cs="Arial"/>
          <w:szCs w:val="24"/>
        </w:rPr>
        <w:t>and the rebutta</w:t>
      </w:r>
      <w:r w:rsidR="00006FB1">
        <w:rPr>
          <w:rFonts w:ascii="Arial" w:hAnsi="Arial" w:cs="Arial"/>
          <w:szCs w:val="24"/>
        </w:rPr>
        <w:t>l</w:t>
      </w:r>
      <w:r w:rsidRPr="00285695" w:rsidR="00285695">
        <w:rPr>
          <w:rFonts w:ascii="Arial" w:hAnsi="Arial" w:cs="Arial"/>
          <w:szCs w:val="24"/>
        </w:rPr>
        <w:t xml:space="preserve">. </w:t>
      </w:r>
    </w:p>
    <w:p w:rsidR="00B13364" w:rsidP="00005790" w:rsidRDefault="00B13364" w14:paraId="5EB7082C" w14:textId="43C773A7">
      <w:pPr>
        <w:rPr>
          <w:rFonts w:ascii="Arial" w:hAnsi="Arial" w:cs="Arial"/>
          <w:b/>
          <w:bCs/>
          <w:i/>
          <w:iCs/>
          <w:szCs w:val="24"/>
        </w:rPr>
      </w:pPr>
      <w:r w:rsidRPr="00FC570E">
        <w:rPr>
          <w:rFonts w:ascii="Arial" w:hAnsi="Arial" w:cs="Arial"/>
          <w:b/>
          <w:bCs/>
          <w:i/>
          <w:iCs/>
          <w:szCs w:val="24"/>
        </w:rPr>
        <w:t xml:space="preserve">See </w:t>
      </w:r>
      <w:r w:rsidRPr="00FC570E" w:rsidR="00C03D2A">
        <w:rPr>
          <w:rFonts w:ascii="Arial" w:hAnsi="Arial" w:cs="Arial"/>
          <w:b/>
          <w:bCs/>
          <w:i/>
          <w:iCs/>
          <w:szCs w:val="24"/>
        </w:rPr>
        <w:t>Para 8.27 Contract Spec</w:t>
      </w:r>
      <w:r w:rsidR="001806B6">
        <w:rPr>
          <w:rFonts w:ascii="Arial" w:hAnsi="Arial" w:cs="Arial"/>
          <w:b/>
          <w:bCs/>
          <w:i/>
          <w:iCs/>
          <w:szCs w:val="24"/>
        </w:rPr>
        <w:t>ification</w:t>
      </w:r>
    </w:p>
    <w:p w:rsidRPr="0004277C" w:rsidR="000C166E" w:rsidP="00005790" w:rsidRDefault="000C166E" w14:paraId="504DB1AA" w14:textId="57E6338A">
      <w:pPr>
        <w:rPr>
          <w:rFonts w:ascii="Arial" w:hAnsi="Arial" w:cs="Arial"/>
          <w:b/>
          <w:bCs/>
          <w:i/>
          <w:iCs/>
          <w:szCs w:val="24"/>
        </w:rPr>
      </w:pPr>
      <w:r w:rsidRPr="0004277C">
        <w:rPr>
          <w:rFonts w:ascii="Arial" w:hAnsi="Arial" w:cs="Arial"/>
          <w:b/>
          <w:bCs/>
          <w:i/>
          <w:iCs/>
          <w:szCs w:val="24"/>
        </w:rPr>
        <w:t xml:space="preserve">See </w:t>
      </w:r>
      <w:r>
        <w:rPr>
          <w:rFonts w:ascii="Arial" w:hAnsi="Arial" w:cs="Arial"/>
          <w:b/>
          <w:bCs/>
          <w:i/>
          <w:iCs/>
          <w:szCs w:val="24"/>
        </w:rPr>
        <w:t>Webinar</w:t>
      </w:r>
      <w:r w:rsidR="0008489F">
        <w:rPr>
          <w:rFonts w:ascii="Arial" w:hAnsi="Arial" w:cs="Arial"/>
          <w:b/>
          <w:bCs/>
          <w:i/>
          <w:iCs/>
          <w:szCs w:val="24"/>
        </w:rPr>
        <w:t xml:space="preserve"> on Legal Aid Learning Website</w:t>
      </w:r>
      <w:r>
        <w:rPr>
          <w:rFonts w:ascii="Arial" w:hAnsi="Arial" w:cs="Arial"/>
          <w:b/>
          <w:bCs/>
          <w:i/>
          <w:iCs/>
          <w:szCs w:val="24"/>
        </w:rPr>
        <w:t xml:space="preserve">: </w:t>
      </w:r>
      <w:r w:rsidRPr="0004277C">
        <w:rPr>
          <w:rFonts w:ascii="Arial" w:hAnsi="Arial" w:cs="Arial"/>
          <w:b/>
          <w:bCs/>
          <w:i/>
          <w:iCs/>
          <w:szCs w:val="24"/>
        </w:rPr>
        <w:t>Nationality and Borders Act: Changes to the Immigration and Asylum Specification from 1 April 2023</w:t>
      </w:r>
    </w:p>
    <w:p w:rsidR="00274107" w:rsidP="00005790" w:rsidRDefault="00FA22BD" w14:paraId="2515320F" w14:textId="00D5365C">
      <w:pPr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t xml:space="preserve">See </w:t>
      </w:r>
      <w:r w:rsidR="00907045">
        <w:rPr>
          <w:rFonts w:ascii="Arial" w:hAnsi="Arial" w:cs="Arial"/>
          <w:b/>
          <w:bCs/>
          <w:i/>
          <w:iCs/>
          <w:szCs w:val="24"/>
        </w:rPr>
        <w:t>Nationality and Borders Act Q&amp;A document</w:t>
      </w:r>
      <w:r w:rsidR="0008489F">
        <w:rPr>
          <w:rFonts w:ascii="Arial" w:hAnsi="Arial" w:cs="Arial"/>
          <w:b/>
          <w:bCs/>
          <w:i/>
          <w:iCs/>
          <w:szCs w:val="24"/>
        </w:rPr>
        <w:t xml:space="preserve"> on Legal Aid Learning Website:</w:t>
      </w:r>
    </w:p>
    <w:p w:rsidRPr="00DA128F" w:rsidR="000C166E" w:rsidP="488F96A0" w:rsidRDefault="001D5967" w14:paraId="2D2486F7" w14:textId="77393C52">
      <w:pPr>
        <w:pStyle w:val="BodyText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rPr>
          <w:color w:val="000000" w:themeColor="text1"/>
        </w:rPr>
      </w:pPr>
      <w:r w:rsidRPr="488F96A0" w:rsidR="001D5967">
        <w:rPr>
          <w:color w:val="000000" w:themeColor="text2" w:themeTint="FF" w:themeShade="FF"/>
        </w:rPr>
        <w:t xml:space="preserve">The Differentiation Policy was </w:t>
      </w:r>
      <w:bookmarkStart w:name="_Int_jQQPvtEZ" w:id="2053781343"/>
      <w:r w:rsidRPr="488F96A0" w:rsidR="001D5967">
        <w:rPr>
          <w:color w:val="000000" w:themeColor="text2" w:themeTint="FF" w:themeShade="FF"/>
        </w:rPr>
        <w:t>paused</w:t>
      </w:r>
      <w:bookmarkEnd w:id="2053781343"/>
      <w:r w:rsidRPr="488F96A0" w:rsidR="001D5967">
        <w:rPr>
          <w:color w:val="000000" w:themeColor="text2" w:themeTint="FF" w:themeShade="FF"/>
        </w:rPr>
        <w:t xml:space="preserve"> by the government from 17 July 2023</w:t>
      </w:r>
      <w:r w:rsidRPr="488F96A0" w:rsidR="0067655E">
        <w:rPr>
          <w:color w:val="000000" w:themeColor="text2" w:themeTint="FF" w:themeShade="FF"/>
        </w:rPr>
        <w:t xml:space="preserve">, </w:t>
      </w:r>
      <w:r w:rsidRPr="488F96A0" w:rsidR="000C166E">
        <w:rPr>
          <w:color w:val="000000" w:themeColor="text2" w:themeTint="FF" w:themeShade="FF"/>
        </w:rPr>
        <w:t>which means individuals will no longer be grouped into Group 1 or Group 2, everyone will be placed into Group 1. The change will be applied retrospectively, so individuals previously placed into Group 2 post 28 June 2022, will now be notified by letter they have been afforded Group 1 status.</w:t>
      </w:r>
    </w:p>
    <w:p w:rsidRPr="00DA128F" w:rsidR="000C166E" w:rsidP="00DA128F" w:rsidRDefault="000C166E" w14:paraId="6D5A6A99" w14:textId="77777777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color w:val="000000" w:themeColor="text1"/>
        </w:rPr>
      </w:pPr>
    </w:p>
    <w:p w:rsidRPr="00DA128F" w:rsidR="000C166E" w:rsidP="00DA128F" w:rsidRDefault="00087124" w14:paraId="40B86A9D" w14:textId="3620458E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color w:val="000000" w:themeColor="text1"/>
        </w:rPr>
      </w:pPr>
      <w:r w:rsidRPr="00DA128F">
        <w:rPr>
          <w:color w:val="000000" w:themeColor="text1"/>
        </w:rPr>
        <w:t xml:space="preserve">You </w:t>
      </w:r>
      <w:r w:rsidRPr="00DA128F" w:rsidR="000C166E">
        <w:rPr>
          <w:color w:val="000000" w:themeColor="text1"/>
        </w:rPr>
        <w:t xml:space="preserve">may still claim for the work </w:t>
      </w:r>
      <w:r w:rsidRPr="00DA128F">
        <w:rPr>
          <w:color w:val="000000" w:themeColor="text1"/>
        </w:rPr>
        <w:t xml:space="preserve">you </w:t>
      </w:r>
      <w:r w:rsidRPr="00DA128F" w:rsidR="000C166E">
        <w:rPr>
          <w:color w:val="000000" w:themeColor="text1"/>
        </w:rPr>
        <w:t xml:space="preserve">have already carried out to advise and rebut the Group 2 decision, but once </w:t>
      </w:r>
      <w:r w:rsidRPr="00DA128F">
        <w:rPr>
          <w:color w:val="000000" w:themeColor="text1"/>
        </w:rPr>
        <w:t xml:space="preserve">your </w:t>
      </w:r>
      <w:r w:rsidR="003335FC">
        <w:rPr>
          <w:color w:val="000000" w:themeColor="text1"/>
        </w:rPr>
        <w:t>c</w:t>
      </w:r>
      <w:r w:rsidRPr="00DA128F" w:rsidR="000C166E">
        <w:rPr>
          <w:color w:val="000000" w:themeColor="text1"/>
        </w:rPr>
        <w:t xml:space="preserve">lient has received </w:t>
      </w:r>
      <w:r w:rsidRPr="00DA128F" w:rsidR="003335FC">
        <w:rPr>
          <w:color w:val="000000" w:themeColor="text1"/>
        </w:rPr>
        <w:t>notice,</w:t>
      </w:r>
      <w:r w:rsidRPr="00DA128F" w:rsidR="000C166E">
        <w:rPr>
          <w:color w:val="000000" w:themeColor="text1"/>
        </w:rPr>
        <w:t xml:space="preserve"> they have been afforded Group 1 status, </w:t>
      </w:r>
      <w:r w:rsidRPr="00DA128F">
        <w:rPr>
          <w:color w:val="000000" w:themeColor="text1"/>
        </w:rPr>
        <w:t xml:space="preserve">you </w:t>
      </w:r>
      <w:r w:rsidRPr="00DA128F" w:rsidR="000C166E">
        <w:rPr>
          <w:color w:val="000000" w:themeColor="text1"/>
        </w:rPr>
        <w:t xml:space="preserve">must close and bill the file. </w:t>
      </w:r>
    </w:p>
    <w:p w:rsidRPr="00DA128F" w:rsidR="000C166E" w:rsidP="00DA128F" w:rsidRDefault="000C166E" w14:paraId="7DDEECC3" w14:textId="77777777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color w:val="000000" w:themeColor="text1"/>
        </w:rPr>
      </w:pPr>
    </w:p>
    <w:p w:rsidRPr="00DA128F" w:rsidR="000C166E" w:rsidP="00DA128F" w:rsidRDefault="000C166E" w14:paraId="6C2DEBF9" w14:textId="2B4CDE69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color w:val="000000" w:themeColor="text1"/>
        </w:rPr>
      </w:pPr>
      <w:r w:rsidRPr="00DA128F">
        <w:rPr>
          <w:color w:val="000000" w:themeColor="text1"/>
        </w:rPr>
        <w:t xml:space="preserve">Any advice provided to the </w:t>
      </w:r>
      <w:r w:rsidR="003335FC">
        <w:rPr>
          <w:color w:val="000000" w:themeColor="text1"/>
        </w:rPr>
        <w:t>c</w:t>
      </w:r>
      <w:r w:rsidRPr="00DA128F">
        <w:rPr>
          <w:color w:val="000000" w:themeColor="text1"/>
        </w:rPr>
        <w:t xml:space="preserve">lient in connection with the change in status must be claimed under the original substantive matter as this would not be work associated with the rebuttal. </w:t>
      </w:r>
    </w:p>
    <w:p w:rsidRPr="00DA128F" w:rsidR="000C166E" w:rsidP="00DA128F" w:rsidRDefault="000C166E" w14:paraId="38C2A878" w14:textId="77777777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color w:val="000000" w:themeColor="text1"/>
        </w:rPr>
      </w:pPr>
    </w:p>
    <w:p w:rsidRPr="00DA128F" w:rsidR="000C166E" w:rsidP="488F96A0" w:rsidRDefault="00BC1287" w14:paraId="1EC5C48F" w14:textId="115FCCDE">
      <w:pPr>
        <w:pStyle w:val="BodyText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rPr>
          <w:color w:val="000000" w:themeColor="text1"/>
        </w:rPr>
      </w:pPr>
      <w:r w:rsidRPr="488F96A0" w:rsidR="00BC1287">
        <w:rPr>
          <w:color w:val="000000" w:themeColor="text2" w:themeTint="FF" w:themeShade="FF"/>
        </w:rPr>
        <w:t>Differentiation claims using the Matter Type</w:t>
      </w:r>
      <w:r w:rsidRPr="488F96A0" w:rsidR="00DB271C">
        <w:rPr>
          <w:color w:val="000000" w:themeColor="text2" w:themeTint="FF" w:themeShade="FF"/>
        </w:rPr>
        <w:t xml:space="preserve"> 1 and Matter Typ</w:t>
      </w:r>
      <w:r w:rsidRPr="488F96A0" w:rsidR="003335FC">
        <w:rPr>
          <w:color w:val="000000" w:themeColor="text2" w:themeTint="FF" w:themeShade="FF"/>
        </w:rPr>
        <w:t>e</w:t>
      </w:r>
      <w:r w:rsidRPr="488F96A0" w:rsidR="00DB271C">
        <w:rPr>
          <w:color w:val="000000" w:themeColor="text2" w:themeTint="FF" w:themeShade="FF"/>
        </w:rPr>
        <w:t xml:space="preserve"> 2 code combination </w:t>
      </w:r>
      <w:bookmarkStart w:name="_Int_2VfsuNvR" w:id="1933283689"/>
      <w:r w:rsidRPr="488F96A0" w:rsidR="000C166E">
        <w:rPr>
          <w:color w:val="000000" w:themeColor="text2" w:themeTint="FF" w:themeShade="FF"/>
        </w:rPr>
        <w:t>IAXL:IDIF</w:t>
      </w:r>
      <w:bookmarkEnd w:id="1933283689"/>
      <w:r w:rsidRPr="488F96A0" w:rsidR="000C166E">
        <w:rPr>
          <w:color w:val="000000" w:themeColor="text2" w:themeTint="FF" w:themeShade="FF"/>
        </w:rPr>
        <w:t xml:space="preserve"> claims </w:t>
      </w:r>
      <w:r w:rsidRPr="488F96A0" w:rsidR="00DB271C">
        <w:rPr>
          <w:color w:val="000000" w:themeColor="text2" w:themeTint="FF" w:themeShade="FF"/>
        </w:rPr>
        <w:t>should only be made</w:t>
      </w:r>
      <w:r w:rsidRPr="488F96A0" w:rsidR="000C166E">
        <w:rPr>
          <w:color w:val="000000" w:themeColor="text2" w:themeTint="FF" w:themeShade="FF"/>
        </w:rPr>
        <w:t xml:space="preserve"> between 29 June 2022 </w:t>
      </w:r>
      <w:r w:rsidRPr="488F96A0" w:rsidR="004A5FDA">
        <w:rPr>
          <w:color w:val="000000" w:themeColor="text2" w:themeTint="FF" w:themeShade="FF"/>
        </w:rPr>
        <w:t xml:space="preserve">when the policy was introduced </w:t>
      </w:r>
      <w:r w:rsidRPr="488F96A0" w:rsidR="000C166E">
        <w:rPr>
          <w:color w:val="000000" w:themeColor="text2" w:themeTint="FF" w:themeShade="FF"/>
        </w:rPr>
        <w:t xml:space="preserve">and </w:t>
      </w:r>
      <w:r w:rsidRPr="488F96A0" w:rsidR="0015728C">
        <w:rPr>
          <w:color w:val="000000" w:themeColor="text2" w:themeTint="FF" w:themeShade="FF"/>
        </w:rPr>
        <w:t xml:space="preserve">17 </w:t>
      </w:r>
      <w:r w:rsidRPr="488F96A0" w:rsidR="000C166E">
        <w:rPr>
          <w:color w:val="000000" w:themeColor="text2" w:themeTint="FF" w:themeShade="FF"/>
        </w:rPr>
        <w:t xml:space="preserve">July 2023 </w:t>
      </w:r>
      <w:r w:rsidRPr="488F96A0" w:rsidR="0015728C">
        <w:rPr>
          <w:color w:val="000000" w:themeColor="text2" w:themeTint="FF" w:themeShade="FF"/>
        </w:rPr>
        <w:t xml:space="preserve">when the </w:t>
      </w:r>
      <w:r w:rsidRPr="488F96A0" w:rsidR="004A5FDA">
        <w:rPr>
          <w:color w:val="000000" w:themeColor="text2" w:themeTint="FF" w:themeShade="FF"/>
        </w:rPr>
        <w:t>Policy was paused.</w:t>
      </w:r>
    </w:p>
    <w:p w:rsidRPr="009D3F35" w:rsidR="000C166E" w:rsidP="00DA128F" w:rsidRDefault="000C166E" w14:paraId="241267EF" w14:textId="77777777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bCs/>
          <w:color w:val="FF0000"/>
        </w:rPr>
      </w:pPr>
    </w:p>
    <w:p w:rsidRPr="00DA128F" w:rsidR="000C166E" w:rsidP="00DA128F" w:rsidRDefault="000C166E" w14:paraId="712A0853" w14:textId="77777777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000000" w:themeColor="text1"/>
        </w:rPr>
      </w:pPr>
      <w:r w:rsidRPr="00DA128F">
        <w:rPr>
          <w:color w:val="000000" w:themeColor="text1"/>
        </w:rPr>
        <w:t>See Home Office Statement:</w:t>
      </w:r>
    </w:p>
    <w:p w:rsidRPr="00DA128F" w:rsidR="004A7313" w:rsidP="00DA128F" w:rsidRDefault="004A7313" w14:paraId="31E02193" w14:textId="1686005E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FF0000"/>
        </w:rPr>
      </w:pPr>
      <w:hyperlink w:history="1" r:id="rId12">
        <w:r w:rsidRPr="00DA128F">
          <w:rPr>
            <w:rStyle w:val="Hyperlink"/>
          </w:rPr>
          <w:t>https://questions-statements.parliament.uk/written-statements/detail/2023-06-08/hlws824</w:t>
        </w:r>
      </w:hyperlink>
    </w:p>
    <w:p w:rsidRPr="00FC570E" w:rsidR="00D21D78" w:rsidP="00005790" w:rsidRDefault="00D21D78" w14:paraId="39494E66" w14:textId="77777777">
      <w:pPr>
        <w:rPr>
          <w:rFonts w:ascii="Arial" w:hAnsi="Arial" w:cs="Arial"/>
          <w:b/>
          <w:bCs/>
          <w:i/>
          <w:iCs/>
          <w:szCs w:val="24"/>
        </w:rPr>
      </w:pPr>
    </w:p>
    <w:p w:rsidRPr="00823A4F" w:rsidR="000A754A" w:rsidP="00005790" w:rsidRDefault="000A754A" w14:paraId="698AF0A6" w14:textId="2AEB2CB7">
      <w:pPr>
        <w:pStyle w:val="Heading1"/>
        <w:rPr>
          <w:sz w:val="24"/>
          <w:szCs w:val="24"/>
        </w:rPr>
      </w:pPr>
    </w:p>
    <w:p w:rsidRPr="00157194" w:rsidR="003D00FC" w:rsidP="00005790" w:rsidRDefault="00BE47E4" w14:paraId="54EEB2BA" w14:textId="6C02C407">
      <w:pPr>
        <w:pStyle w:val="Heading1"/>
        <w:rPr>
          <w:sz w:val="32"/>
        </w:rPr>
      </w:pPr>
      <w:r>
        <w:rPr>
          <w:sz w:val="32"/>
        </w:rPr>
        <w:t>R</w:t>
      </w:r>
      <w:r w:rsidRPr="00157194" w:rsidR="003D00FC">
        <w:rPr>
          <w:sz w:val="32"/>
        </w:rPr>
        <w:t>elevant guidance and legislation</w:t>
      </w:r>
    </w:p>
    <w:p w:rsidR="00D14ABF" w:rsidP="00005790" w:rsidRDefault="00D14ABF" w14:paraId="7F9F2B3F" w14:textId="77777777">
      <w:hyperlink w:history="1" r:id="rId13">
        <w:r>
          <w:rPr>
            <w:rStyle w:val="Hyperlink"/>
          </w:rPr>
          <w:t>Civil legal aid: means testing - GOV.UK (www.gov.uk)</w:t>
        </w:r>
      </w:hyperlink>
    </w:p>
    <w:p w:rsidR="00E55C22" w:rsidP="00005790" w:rsidRDefault="002255B3" w14:paraId="10A314D3" w14:textId="0AB9BD59">
      <w:hyperlink w:history="1" r:id="rId14">
        <w:r>
          <w:rPr>
            <w:rStyle w:val="Hyperlink"/>
          </w:rPr>
          <w:t>Immigration and Asylum Act 1999 (legislation.gov.uk)</w:t>
        </w:r>
      </w:hyperlink>
    </w:p>
    <w:p w:rsidR="00CB3A88" w:rsidP="00005790" w:rsidRDefault="00CB3A88" w14:paraId="450F7698" w14:textId="17874BB7">
      <w:pPr>
        <w:rPr>
          <w:rStyle w:val="Hyperlink"/>
        </w:rPr>
      </w:pPr>
      <w:hyperlink r:id="Rb83588612cb24793">
        <w:r w:rsidRPr="537C4F87" w:rsidR="2A08FFA0">
          <w:rPr>
            <w:rStyle w:val="Hyperlink"/>
          </w:rPr>
          <w:t>Guide to determining controlled work (publishing.service.gov.uk)</w:t>
        </w:r>
      </w:hyperlink>
    </w:p>
    <w:p w:rsidR="376471E2" w:rsidP="63172718" w:rsidRDefault="376471E2" w14:paraId="7DCB9D72" w14:textId="2E6BED35">
      <w:pPr>
        <w:pStyle w:val="Normal"/>
        <w:rPr>
          <w:rFonts w:ascii="Arial" w:hAnsi="Arial" w:eastAsia="Arial" w:cs="Arial"/>
          <w:noProof w:val="0"/>
          <w:sz w:val="24"/>
          <w:szCs w:val="24"/>
          <w:lang w:val="en-GB"/>
        </w:rPr>
      </w:pPr>
      <w:hyperlink r:id="R1f8d7c145c924464">
        <w:r w:rsidRPr="7047EFB2" w:rsidR="376471E2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GB"/>
          </w:rPr>
          <w:t>Submit a Bulk Claim (SaBC) - GOV.UK</w:t>
        </w:r>
      </w:hyperlink>
    </w:p>
    <w:p w:rsidR="00BD4763" w:rsidP="00005790" w:rsidRDefault="00BD4763" w14:paraId="1943F8E1" w14:textId="50A85FB1">
      <w:pPr>
        <w:rPr>
          <w:rStyle w:val="Hyperlink"/>
        </w:rPr>
      </w:pPr>
      <w:hyperlink w:history="1" r:id="rId19">
        <w:r>
          <w:rPr>
            <w:rStyle w:val="Hyperlink"/>
          </w:rPr>
          <w:t>Ministry of Justice: Recorded webinars: Civil: Changes to the Immigration and Asylum specification</w:t>
        </w:r>
      </w:hyperlink>
    </w:p>
    <w:p w:rsidR="009E1462" w:rsidP="63172718" w:rsidRDefault="009E1462" w14:paraId="1D16FE1D" w14:textId="3C6B3BF2">
      <w:pPr>
        <w:rPr>
          <w:rStyle w:val="Hyperlink"/>
        </w:rPr>
      </w:pPr>
      <w:hyperlink r:id="R169b5b8769a4480a">
        <w:r w:rsidRPr="63172718" w:rsidR="526DE478">
          <w:rPr>
            <w:rStyle w:val="Hyperlink"/>
          </w:rPr>
          <w:t>Civil Immigration borders act QA .pdf (justice.gov.uk)</w:t>
        </w:r>
      </w:hyperlink>
    </w:p>
    <w:p w:rsidR="1C844B45" w:rsidP="63172718" w:rsidRDefault="1C844B45" w14:paraId="4804B12B" w14:textId="0F801692">
      <w:pPr>
        <w:pStyle w:val="Normal"/>
      </w:pPr>
      <w:hyperlink r:id="R88363061139648f5">
        <w:r w:rsidRPr="63172718" w:rsidR="1C844B45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GB"/>
          </w:rPr>
          <w:t>2024_Immigration_and_Asylum_Category_Specific_Rules_22_December_2025.pdf</w:t>
        </w:r>
      </w:hyperlink>
      <w:r w:rsidRPr="63172718" w:rsidR="1C844B4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w:rsidR="20A47D6D" w:rsidP="63172718" w:rsidRDefault="20A47D6D" w14:paraId="2BE6AEC5" w14:textId="7B7154E0">
      <w:pPr>
        <w:pStyle w:val="Normal"/>
        <w:rPr>
          <w:rFonts w:ascii="Arial" w:hAnsi="Arial" w:eastAsia="Arial" w:cs="Arial"/>
          <w:noProof w:val="0"/>
          <w:sz w:val="24"/>
          <w:szCs w:val="24"/>
          <w:lang w:val="en-GB"/>
        </w:rPr>
      </w:pPr>
      <w:hyperlink r:id="R85282d27243a435a">
        <w:r w:rsidRPr="63172718" w:rsidR="20A47D6D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GB"/>
          </w:rPr>
          <w:t>Guidance for reporting Controlled Work and Controlled Work Matters</w:t>
        </w:r>
      </w:hyperlink>
    </w:p>
    <w:p w:rsidRPr="00DD0317" w:rsidR="002255B3" w:rsidP="00005790" w:rsidRDefault="002255B3" w14:paraId="62C7ADA0" w14:textId="77777777"/>
    <w:sectPr w:rsidRPr="00DD0317" w:rsidR="002255B3" w:rsidSect="00F507D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orient="portrait" w:code="9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3BEC" w:rsidP="00B91315" w:rsidRDefault="00883BEC" w14:paraId="2A1A4FB0" w14:textId="77777777">
      <w:pPr>
        <w:spacing w:after="0" w:line="240" w:lineRule="auto"/>
      </w:pPr>
      <w:r>
        <w:separator/>
      </w:r>
    </w:p>
  </w:endnote>
  <w:endnote w:type="continuationSeparator" w:id="0">
    <w:p w:rsidR="00883BEC" w:rsidP="00B91315" w:rsidRDefault="00883BEC" w14:paraId="3534D2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03CFB" w:rsidRDefault="00203CFB" w14:paraId="76C3B1C5" w14:textId="379710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95D03C1" wp14:editId="040C5B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03CFB" w:rsidR="00203CFB" w:rsidP="00203CFB" w:rsidRDefault="00203CFB" w14:paraId="67925FB1" w14:textId="756E08AD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03CF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95D03C1">
              <v:stroke joinstyle="miter"/>
              <v:path gradientshapeok="t" o:connecttype="rect"/>
            </v:shapetype>
            <v:shape id="Text Box 7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203CFB" w:rsidR="00203CFB" w:rsidP="00203CFB" w:rsidRDefault="00203CFB" w14:paraId="67925FB1" w14:textId="756E08A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203CFB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A1CE1" w:rsidRDefault="00203CFB" w14:paraId="70283C4A" w14:textId="7C3382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F1F8289" wp14:editId="7003EBDB">
              <wp:simplePos x="720725" y="101574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03CFB" w:rsidR="00203CFB" w:rsidP="00203CFB" w:rsidRDefault="00203CFB" w14:paraId="10E39280" w14:textId="0577E82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03CF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F1F8289">
              <v:stroke joinstyle="miter"/>
              <v:path gradientshapeok="t" o:connecttype="rect"/>
            </v:shapetype>
            <v:shape id="Text Box 8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203CFB" w:rsidR="00203CFB" w:rsidP="00203CFB" w:rsidRDefault="00203CFB" w14:paraId="10E39280" w14:textId="0577E82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203CFB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0242">
      <w:fldChar w:fldCharType="begin"/>
    </w:r>
    <w:r w:rsidR="00990242">
      <w:instrText xml:space="preserve"> PAGE   \* MERGEFORMAT </w:instrText>
    </w:r>
    <w:r w:rsidR="00990242">
      <w:fldChar w:fldCharType="separate"/>
    </w:r>
    <w:r w:rsidR="004978C4">
      <w:rPr>
        <w:noProof/>
      </w:rPr>
      <w:t>2</w:t>
    </w:r>
    <w:r w:rsidR="0099024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p w:rsidR="00026481" w:rsidRDefault="00203CFB" w14:paraId="0CB55543" w14:textId="12209C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812E60D" wp14:editId="3F91ADD8">
              <wp:simplePos x="723900" y="10160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03CFB" w:rsidR="00203CFB" w:rsidP="00203CFB" w:rsidRDefault="00203CFB" w14:paraId="13640D03" w14:textId="0053F693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03CF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812E60D">
              <v:stroke joinstyle="miter"/>
              <v:path gradientshapeok="t" o:connecttype="rect"/>
            </v:shapetype>
            <v:shape id="Text Box 6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203CFB" w:rsidR="00203CFB" w:rsidP="00203CFB" w:rsidRDefault="00203CFB" w14:paraId="13640D03" w14:textId="0053F69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203CFB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6481">
      <w:rPr>
        <w:noProof/>
      </w:rPr>
      <w:drawing>
        <wp:anchor distT="0" distB="0" distL="114300" distR="114300" simplePos="0" relativeHeight="251658240" behindDoc="1" locked="0" layoutInCell="1" allowOverlap="1" wp14:anchorId="761770C7" wp14:editId="7C4E6951">
          <wp:simplePos x="0" y="0"/>
          <wp:positionH relativeFrom="page">
            <wp:posOffset>0</wp:posOffset>
          </wp:positionH>
          <wp:positionV relativeFrom="page">
            <wp:posOffset>9584870</wp:posOffset>
          </wp:positionV>
          <wp:extent cx="7558417" cy="1105989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hogben\AppData\Local\Microsoft\Windows\INetCache\Content.Word\6.5394_MoJ_Brand refresh_covers_210319_RW-17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53"/>
                  <a:stretch/>
                </pic:blipFill>
                <pic:spPr bwMode="auto">
                  <a:xfrm>
                    <a:off x="0" y="0"/>
                    <a:ext cx="7559675" cy="11061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3BEC" w:rsidP="00B91315" w:rsidRDefault="00883BEC" w14:paraId="7D168B84" w14:textId="77777777">
      <w:pPr>
        <w:spacing w:after="0" w:line="240" w:lineRule="auto"/>
      </w:pPr>
      <w:r>
        <w:separator/>
      </w:r>
    </w:p>
  </w:footnote>
  <w:footnote w:type="continuationSeparator" w:id="0">
    <w:p w:rsidR="00883BEC" w:rsidP="00B91315" w:rsidRDefault="00883BEC" w14:paraId="60CD400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03CFB" w:rsidRDefault="00203CFB" w14:paraId="1C96597D" w14:textId="7B4AF0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009311" wp14:editId="2BBEDB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03CFB" w:rsidR="00203CFB" w:rsidP="00203CFB" w:rsidRDefault="00203CFB" w14:paraId="3AA537FF" w14:textId="6F61FEE3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03CF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5009311">
              <v:stroke joinstyle="miter"/>
              <v:path gradientshapeok="t" o:connecttype="rect"/>
            </v:shapetype>
            <v:shape id="Text Box 4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203CFB" w:rsidR="00203CFB" w:rsidP="00203CFB" w:rsidRDefault="00203CFB" w14:paraId="3AA537FF" w14:textId="6F61FEE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203CFB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03CFB" w:rsidRDefault="00203CFB" w14:paraId="78C5AC19" w14:textId="70FF9E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6D893A" wp14:editId="243D39C6">
              <wp:simplePos x="720725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03CFB" w:rsidR="00203CFB" w:rsidP="00203CFB" w:rsidRDefault="00203CFB" w14:paraId="43C995BD" w14:textId="27823DFE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03CF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96D893A">
              <v:stroke joinstyle="miter"/>
              <v:path gradientshapeok="t" o:connecttype="rect"/>
            </v:shapetype>
            <v:shape id="Text Box 5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203CFB" w:rsidR="00203CFB" w:rsidP="00203CFB" w:rsidRDefault="00203CFB" w14:paraId="43C995BD" w14:textId="27823DF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203CFB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p w:rsidR="00F507D8" w:rsidRDefault="00203CFB" w14:paraId="095DAB5F" w14:textId="14112A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1A5834C" wp14:editId="6EA50D62">
              <wp:simplePos x="7239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03CFB" w:rsidR="00203CFB" w:rsidP="00203CFB" w:rsidRDefault="00203CFB" w14:paraId="64DEAF4A" w14:textId="4DF79A2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03CF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1A5834C">
              <v:stroke joinstyle="miter"/>
              <v:path gradientshapeok="t" o:connecttype="rect"/>
            </v:shapetype>
            <v:shape id="Text Box 1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203CFB" w:rsidR="00203CFB" w:rsidP="00203CFB" w:rsidRDefault="00203CFB" w14:paraId="64DEAF4A" w14:textId="4DF79A2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203CFB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D258B" w:rsidR="00EE2B0D">
      <w:rPr>
        <w:noProof/>
      </w:rPr>
      <w:drawing>
        <wp:anchor distT="0" distB="0" distL="114300" distR="114300" simplePos="0" relativeHeight="251660288" behindDoc="1" locked="0" layoutInCell="0" allowOverlap="1" wp14:anchorId="28E4940F" wp14:editId="6410DDBC">
          <wp:simplePos x="0" y="0"/>
          <wp:positionH relativeFrom="page">
            <wp:posOffset>779780</wp:posOffset>
          </wp:positionH>
          <wp:positionV relativeFrom="page">
            <wp:posOffset>718185</wp:posOffset>
          </wp:positionV>
          <wp:extent cx="1208405" cy="10337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Ministry of Jus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2VfsuNvR" int2:invalidationBookmarkName="" int2:hashCode="XMUxJMD1cEhXX6" int2:id="DGUOlzdI">
      <int2:state int2:type="gram" int2:value="Rejected"/>
    </int2:bookmark>
    <int2:bookmark int2:bookmarkName="_Int_jQQPvtEZ" int2:invalidationBookmarkName="" int2:hashCode="EbG17JFnZ4l5oO" int2:id="L7zBCyFH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F588592"/>
    <w:lvl w:ilvl="0">
      <w:start w:val="1"/>
      <w:numFmt w:val="bullet"/>
      <w:pStyle w:val="ListBullet2"/>
      <w:lvlText w:val=""/>
      <w:lvlJc w:val="left"/>
      <w:pPr>
        <w:ind w:left="717" w:hanging="360"/>
      </w:pPr>
      <w:rPr>
        <w:rFonts w:hint="default" w:ascii="Symbol" w:hAnsi="Symbol"/>
        <w:color w:val="AFCC46"/>
      </w:rPr>
    </w:lvl>
  </w:abstractNum>
  <w:abstractNum w:abstractNumId="1" w15:restartNumberingAfterBreak="0">
    <w:nsid w:val="FFFFFF88"/>
    <w:multiLevelType w:val="singleLevel"/>
    <w:tmpl w:val="4CB2C8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E0CA64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006D55"/>
      </w:rPr>
    </w:lvl>
  </w:abstractNum>
  <w:abstractNum w:abstractNumId="3" w15:restartNumberingAfterBreak="0">
    <w:nsid w:val="03627890"/>
    <w:multiLevelType w:val="hybridMultilevel"/>
    <w:tmpl w:val="6318E5F2"/>
    <w:lvl w:ilvl="0" w:tplc="A97EE994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60653DD"/>
    <w:multiLevelType w:val="hybridMultilevel"/>
    <w:tmpl w:val="1720ADEE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9A4F0D"/>
    <w:multiLevelType w:val="hybridMultilevel"/>
    <w:tmpl w:val="47C231F4"/>
    <w:lvl w:ilvl="0" w:tplc="A97EE994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084C0529"/>
    <w:multiLevelType w:val="hybridMultilevel"/>
    <w:tmpl w:val="1A74217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0D2B6602"/>
    <w:multiLevelType w:val="hybridMultilevel"/>
    <w:tmpl w:val="AA8E9F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D8F649C"/>
    <w:multiLevelType w:val="hybridMultilevel"/>
    <w:tmpl w:val="F3209844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5853A73"/>
    <w:multiLevelType w:val="hybridMultilevel"/>
    <w:tmpl w:val="1EBA4C10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460CA6"/>
    <w:multiLevelType w:val="hybridMultilevel"/>
    <w:tmpl w:val="C0D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C6464B"/>
    <w:multiLevelType w:val="hybridMultilevel"/>
    <w:tmpl w:val="2C4CEB6A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472FDD"/>
    <w:multiLevelType w:val="hybridMultilevel"/>
    <w:tmpl w:val="D368EA2E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12E387C"/>
    <w:multiLevelType w:val="hybridMultilevel"/>
    <w:tmpl w:val="8DB6EBF8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E52456"/>
    <w:multiLevelType w:val="hybridMultilevel"/>
    <w:tmpl w:val="863C3B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196377C"/>
    <w:multiLevelType w:val="hybridMultilevel"/>
    <w:tmpl w:val="FE0E0B90"/>
    <w:lvl w:ilvl="0" w:tplc="97B477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74298B"/>
    <w:multiLevelType w:val="hybridMultilevel"/>
    <w:tmpl w:val="FC3C1E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2D74B5"/>
    <w:multiLevelType w:val="hybridMultilevel"/>
    <w:tmpl w:val="27008626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7D06103"/>
    <w:multiLevelType w:val="hybridMultilevel"/>
    <w:tmpl w:val="6BE0C8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96A57A1"/>
    <w:multiLevelType w:val="hybridMultilevel"/>
    <w:tmpl w:val="87B8FCF0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93E0DA5"/>
    <w:multiLevelType w:val="hybridMultilevel"/>
    <w:tmpl w:val="357C3C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55405463">
    <w:abstractNumId w:val="2"/>
  </w:num>
  <w:num w:numId="2" w16cid:durableId="1745176812">
    <w:abstractNumId w:val="0"/>
  </w:num>
  <w:num w:numId="3" w16cid:durableId="1531408461">
    <w:abstractNumId w:val="1"/>
  </w:num>
  <w:num w:numId="4" w16cid:durableId="1501966485">
    <w:abstractNumId w:val="2"/>
    <w:lvlOverride w:ilvl="0">
      <w:startOverride w:val="1"/>
    </w:lvlOverride>
  </w:num>
  <w:num w:numId="5" w16cid:durableId="1654525851">
    <w:abstractNumId w:val="0"/>
    <w:lvlOverride w:ilvl="0">
      <w:startOverride w:val="1"/>
    </w:lvlOverride>
  </w:num>
  <w:num w:numId="6" w16cid:durableId="713886611">
    <w:abstractNumId w:val="13"/>
  </w:num>
  <w:num w:numId="7" w16cid:durableId="981345058">
    <w:abstractNumId w:val="5"/>
  </w:num>
  <w:num w:numId="8" w16cid:durableId="1141923480">
    <w:abstractNumId w:val="11"/>
  </w:num>
  <w:num w:numId="9" w16cid:durableId="2088072846">
    <w:abstractNumId w:val="18"/>
  </w:num>
  <w:num w:numId="10" w16cid:durableId="333335911">
    <w:abstractNumId w:val="3"/>
  </w:num>
  <w:num w:numId="11" w16cid:durableId="1068924020">
    <w:abstractNumId w:val="12"/>
  </w:num>
  <w:num w:numId="12" w16cid:durableId="1442143061">
    <w:abstractNumId w:val="4"/>
  </w:num>
  <w:num w:numId="13" w16cid:durableId="1335036157">
    <w:abstractNumId w:val="19"/>
  </w:num>
  <w:num w:numId="14" w16cid:durableId="1679700391">
    <w:abstractNumId w:val="9"/>
  </w:num>
  <w:num w:numId="15" w16cid:durableId="1890604424">
    <w:abstractNumId w:val="8"/>
  </w:num>
  <w:num w:numId="16" w16cid:durableId="655651450">
    <w:abstractNumId w:val="17"/>
  </w:num>
  <w:num w:numId="17" w16cid:durableId="2135781466">
    <w:abstractNumId w:val="15"/>
  </w:num>
  <w:num w:numId="18" w16cid:durableId="1623269774">
    <w:abstractNumId w:val="6"/>
  </w:num>
  <w:num w:numId="19" w16cid:durableId="8817445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9212021">
    <w:abstractNumId w:val="7"/>
  </w:num>
  <w:num w:numId="21" w16cid:durableId="937561780">
    <w:abstractNumId w:val="10"/>
  </w:num>
  <w:num w:numId="22" w16cid:durableId="314259702">
    <w:abstractNumId w:val="20"/>
  </w:num>
  <w:num w:numId="23" w16cid:durableId="1459881802">
    <w:abstractNumId w:val="16"/>
  </w:num>
  <w:num w:numId="24" w16cid:durableId="1295015402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0D"/>
    <w:rsid w:val="000015E4"/>
    <w:rsid w:val="00005790"/>
    <w:rsid w:val="00006FB1"/>
    <w:rsid w:val="000112ED"/>
    <w:rsid w:val="00015B9F"/>
    <w:rsid w:val="00022442"/>
    <w:rsid w:val="00023AD9"/>
    <w:rsid w:val="000243DE"/>
    <w:rsid w:val="00026481"/>
    <w:rsid w:val="000334BD"/>
    <w:rsid w:val="000337E8"/>
    <w:rsid w:val="00035547"/>
    <w:rsid w:val="00041D36"/>
    <w:rsid w:val="0004277C"/>
    <w:rsid w:val="00046363"/>
    <w:rsid w:val="00050534"/>
    <w:rsid w:val="00054C22"/>
    <w:rsid w:val="000626D0"/>
    <w:rsid w:val="00075411"/>
    <w:rsid w:val="00083FC9"/>
    <w:rsid w:val="0008489F"/>
    <w:rsid w:val="00087124"/>
    <w:rsid w:val="00090E40"/>
    <w:rsid w:val="00090FCA"/>
    <w:rsid w:val="000913E1"/>
    <w:rsid w:val="00095C01"/>
    <w:rsid w:val="000964C6"/>
    <w:rsid w:val="00096CE9"/>
    <w:rsid w:val="000A08E3"/>
    <w:rsid w:val="000A4251"/>
    <w:rsid w:val="000A754A"/>
    <w:rsid w:val="000B183A"/>
    <w:rsid w:val="000B34DF"/>
    <w:rsid w:val="000B5A1D"/>
    <w:rsid w:val="000B62A0"/>
    <w:rsid w:val="000C1075"/>
    <w:rsid w:val="000C166E"/>
    <w:rsid w:val="000C3AE1"/>
    <w:rsid w:val="000C3B48"/>
    <w:rsid w:val="000C5432"/>
    <w:rsid w:val="000C621A"/>
    <w:rsid w:val="000D3F01"/>
    <w:rsid w:val="000D4E27"/>
    <w:rsid w:val="000E30E7"/>
    <w:rsid w:val="000E3440"/>
    <w:rsid w:val="000E7E69"/>
    <w:rsid w:val="000F13D9"/>
    <w:rsid w:val="000F6059"/>
    <w:rsid w:val="000F77A5"/>
    <w:rsid w:val="0010046D"/>
    <w:rsid w:val="00103119"/>
    <w:rsid w:val="00106051"/>
    <w:rsid w:val="00106F3A"/>
    <w:rsid w:val="00107279"/>
    <w:rsid w:val="00110D99"/>
    <w:rsid w:val="00113F0A"/>
    <w:rsid w:val="0011569B"/>
    <w:rsid w:val="00120721"/>
    <w:rsid w:val="001209C3"/>
    <w:rsid w:val="00131266"/>
    <w:rsid w:val="00140FF0"/>
    <w:rsid w:val="001537D5"/>
    <w:rsid w:val="00154235"/>
    <w:rsid w:val="00157194"/>
    <w:rsid w:val="0015728C"/>
    <w:rsid w:val="001601AF"/>
    <w:rsid w:val="001605C4"/>
    <w:rsid w:val="00160E39"/>
    <w:rsid w:val="00164AAF"/>
    <w:rsid w:val="00165442"/>
    <w:rsid w:val="00165E4E"/>
    <w:rsid w:val="00175B30"/>
    <w:rsid w:val="00175D09"/>
    <w:rsid w:val="00177B8E"/>
    <w:rsid w:val="001806B6"/>
    <w:rsid w:val="00180EDD"/>
    <w:rsid w:val="0018474D"/>
    <w:rsid w:val="00184835"/>
    <w:rsid w:val="00185700"/>
    <w:rsid w:val="00187066"/>
    <w:rsid w:val="001905FD"/>
    <w:rsid w:val="00192018"/>
    <w:rsid w:val="001941C6"/>
    <w:rsid w:val="001A46F8"/>
    <w:rsid w:val="001A66A7"/>
    <w:rsid w:val="001A71CD"/>
    <w:rsid w:val="001B5017"/>
    <w:rsid w:val="001C4FC8"/>
    <w:rsid w:val="001C6F2A"/>
    <w:rsid w:val="001C7617"/>
    <w:rsid w:val="001D101B"/>
    <w:rsid w:val="001D2CB5"/>
    <w:rsid w:val="001D5967"/>
    <w:rsid w:val="001D5A8B"/>
    <w:rsid w:val="001F7938"/>
    <w:rsid w:val="00203CFB"/>
    <w:rsid w:val="002048BC"/>
    <w:rsid w:val="00204F27"/>
    <w:rsid w:val="00205E1B"/>
    <w:rsid w:val="00207417"/>
    <w:rsid w:val="00207C1A"/>
    <w:rsid w:val="00221E17"/>
    <w:rsid w:val="002255B3"/>
    <w:rsid w:val="00226F91"/>
    <w:rsid w:val="00227DDF"/>
    <w:rsid w:val="00231D77"/>
    <w:rsid w:val="002340CD"/>
    <w:rsid w:val="00240F37"/>
    <w:rsid w:val="0024455B"/>
    <w:rsid w:val="002458FE"/>
    <w:rsid w:val="0025173E"/>
    <w:rsid w:val="00254148"/>
    <w:rsid w:val="002715C8"/>
    <w:rsid w:val="00272C15"/>
    <w:rsid w:val="00274107"/>
    <w:rsid w:val="0027489D"/>
    <w:rsid w:val="00275698"/>
    <w:rsid w:val="002822FB"/>
    <w:rsid w:val="0028397F"/>
    <w:rsid w:val="00285695"/>
    <w:rsid w:val="0029203D"/>
    <w:rsid w:val="00293CEB"/>
    <w:rsid w:val="002A0AFD"/>
    <w:rsid w:val="002A322F"/>
    <w:rsid w:val="002A35B9"/>
    <w:rsid w:val="002A4326"/>
    <w:rsid w:val="002A4D3E"/>
    <w:rsid w:val="002A64EE"/>
    <w:rsid w:val="002B6DB5"/>
    <w:rsid w:val="002C2830"/>
    <w:rsid w:val="002D2649"/>
    <w:rsid w:val="002D30D8"/>
    <w:rsid w:val="002D3950"/>
    <w:rsid w:val="002D3C03"/>
    <w:rsid w:val="002D6A6A"/>
    <w:rsid w:val="002E1027"/>
    <w:rsid w:val="002E2C0C"/>
    <w:rsid w:val="002F075A"/>
    <w:rsid w:val="002F1F3F"/>
    <w:rsid w:val="002F4037"/>
    <w:rsid w:val="00300026"/>
    <w:rsid w:val="00301519"/>
    <w:rsid w:val="0030187E"/>
    <w:rsid w:val="00303445"/>
    <w:rsid w:val="00303792"/>
    <w:rsid w:val="00303AA0"/>
    <w:rsid w:val="00303E4B"/>
    <w:rsid w:val="00317AF0"/>
    <w:rsid w:val="0032088E"/>
    <w:rsid w:val="003210C1"/>
    <w:rsid w:val="003224ED"/>
    <w:rsid w:val="003246C1"/>
    <w:rsid w:val="00327B72"/>
    <w:rsid w:val="003313B6"/>
    <w:rsid w:val="00331574"/>
    <w:rsid w:val="003335FC"/>
    <w:rsid w:val="00333713"/>
    <w:rsid w:val="0033522E"/>
    <w:rsid w:val="003355F1"/>
    <w:rsid w:val="00344F48"/>
    <w:rsid w:val="0035242B"/>
    <w:rsid w:val="00353C12"/>
    <w:rsid w:val="00355A52"/>
    <w:rsid w:val="0035651E"/>
    <w:rsid w:val="00361CA1"/>
    <w:rsid w:val="00362F2C"/>
    <w:rsid w:val="00363D70"/>
    <w:rsid w:val="00364EBA"/>
    <w:rsid w:val="003650DE"/>
    <w:rsid w:val="00366836"/>
    <w:rsid w:val="00374374"/>
    <w:rsid w:val="0038087B"/>
    <w:rsid w:val="00386C20"/>
    <w:rsid w:val="003A19C8"/>
    <w:rsid w:val="003A3C5C"/>
    <w:rsid w:val="003A4C17"/>
    <w:rsid w:val="003B6860"/>
    <w:rsid w:val="003B69EC"/>
    <w:rsid w:val="003C0C21"/>
    <w:rsid w:val="003C126C"/>
    <w:rsid w:val="003C1C2F"/>
    <w:rsid w:val="003C38A5"/>
    <w:rsid w:val="003C4A66"/>
    <w:rsid w:val="003C6E09"/>
    <w:rsid w:val="003D00FC"/>
    <w:rsid w:val="003D27AC"/>
    <w:rsid w:val="003E107C"/>
    <w:rsid w:val="003E189E"/>
    <w:rsid w:val="003E3349"/>
    <w:rsid w:val="003E4567"/>
    <w:rsid w:val="003E67AB"/>
    <w:rsid w:val="003E6C7F"/>
    <w:rsid w:val="003E7911"/>
    <w:rsid w:val="003E7B35"/>
    <w:rsid w:val="003F021A"/>
    <w:rsid w:val="003F0EB8"/>
    <w:rsid w:val="003F3D5D"/>
    <w:rsid w:val="003F53CC"/>
    <w:rsid w:val="003F7990"/>
    <w:rsid w:val="0041315D"/>
    <w:rsid w:val="0042192D"/>
    <w:rsid w:val="00424457"/>
    <w:rsid w:val="004251F9"/>
    <w:rsid w:val="00431135"/>
    <w:rsid w:val="0043114E"/>
    <w:rsid w:val="00435257"/>
    <w:rsid w:val="00437AF6"/>
    <w:rsid w:val="004411F7"/>
    <w:rsid w:val="00446074"/>
    <w:rsid w:val="0044659B"/>
    <w:rsid w:val="00446DDB"/>
    <w:rsid w:val="004531F7"/>
    <w:rsid w:val="004538AE"/>
    <w:rsid w:val="004657F4"/>
    <w:rsid w:val="00470E06"/>
    <w:rsid w:val="004717CF"/>
    <w:rsid w:val="004758ED"/>
    <w:rsid w:val="00477E13"/>
    <w:rsid w:val="004823F6"/>
    <w:rsid w:val="00486D8A"/>
    <w:rsid w:val="00487C88"/>
    <w:rsid w:val="00495A36"/>
    <w:rsid w:val="004978C4"/>
    <w:rsid w:val="00497AC9"/>
    <w:rsid w:val="004A12A3"/>
    <w:rsid w:val="004A1F6A"/>
    <w:rsid w:val="004A2078"/>
    <w:rsid w:val="004A28D0"/>
    <w:rsid w:val="004A2C1E"/>
    <w:rsid w:val="004A5205"/>
    <w:rsid w:val="004A5FDA"/>
    <w:rsid w:val="004A7313"/>
    <w:rsid w:val="004B3CD2"/>
    <w:rsid w:val="004B3FED"/>
    <w:rsid w:val="004B4015"/>
    <w:rsid w:val="004B443C"/>
    <w:rsid w:val="004B448E"/>
    <w:rsid w:val="004B46DF"/>
    <w:rsid w:val="004B514B"/>
    <w:rsid w:val="004B6F90"/>
    <w:rsid w:val="004B7DCE"/>
    <w:rsid w:val="004C13EC"/>
    <w:rsid w:val="004C56B8"/>
    <w:rsid w:val="004D1DE9"/>
    <w:rsid w:val="004D31ED"/>
    <w:rsid w:val="004E1067"/>
    <w:rsid w:val="004E176B"/>
    <w:rsid w:val="004F547D"/>
    <w:rsid w:val="004F7FDB"/>
    <w:rsid w:val="00501144"/>
    <w:rsid w:val="005053A3"/>
    <w:rsid w:val="00507881"/>
    <w:rsid w:val="00513AF9"/>
    <w:rsid w:val="00514D7C"/>
    <w:rsid w:val="00522271"/>
    <w:rsid w:val="0052659D"/>
    <w:rsid w:val="00526855"/>
    <w:rsid w:val="0052700E"/>
    <w:rsid w:val="0053609A"/>
    <w:rsid w:val="00541BA0"/>
    <w:rsid w:val="00544122"/>
    <w:rsid w:val="00545626"/>
    <w:rsid w:val="00545B6C"/>
    <w:rsid w:val="00551292"/>
    <w:rsid w:val="00552E7B"/>
    <w:rsid w:val="005564C7"/>
    <w:rsid w:val="00561972"/>
    <w:rsid w:val="0056368C"/>
    <w:rsid w:val="005725EA"/>
    <w:rsid w:val="00580412"/>
    <w:rsid w:val="005814EC"/>
    <w:rsid w:val="00581780"/>
    <w:rsid w:val="0058338D"/>
    <w:rsid w:val="00596034"/>
    <w:rsid w:val="005A23FD"/>
    <w:rsid w:val="005A38F5"/>
    <w:rsid w:val="005A5C88"/>
    <w:rsid w:val="005B406E"/>
    <w:rsid w:val="005C319B"/>
    <w:rsid w:val="005D1128"/>
    <w:rsid w:val="005D16AB"/>
    <w:rsid w:val="005D2C41"/>
    <w:rsid w:val="005D4CD5"/>
    <w:rsid w:val="005E3CCA"/>
    <w:rsid w:val="005E51D0"/>
    <w:rsid w:val="005E6A89"/>
    <w:rsid w:val="00600A09"/>
    <w:rsid w:val="006127F9"/>
    <w:rsid w:val="0061383F"/>
    <w:rsid w:val="00617230"/>
    <w:rsid w:val="00621155"/>
    <w:rsid w:val="0062433C"/>
    <w:rsid w:val="00624E0E"/>
    <w:rsid w:val="00626AFE"/>
    <w:rsid w:val="00631620"/>
    <w:rsid w:val="0063741D"/>
    <w:rsid w:val="00647AD1"/>
    <w:rsid w:val="006541FF"/>
    <w:rsid w:val="00670040"/>
    <w:rsid w:val="0067044E"/>
    <w:rsid w:val="00670F81"/>
    <w:rsid w:val="00674605"/>
    <w:rsid w:val="006759C6"/>
    <w:rsid w:val="0067655E"/>
    <w:rsid w:val="00692814"/>
    <w:rsid w:val="006934E5"/>
    <w:rsid w:val="00695A1D"/>
    <w:rsid w:val="006A449B"/>
    <w:rsid w:val="006A46B9"/>
    <w:rsid w:val="006A504C"/>
    <w:rsid w:val="006B1273"/>
    <w:rsid w:val="006B2CE5"/>
    <w:rsid w:val="006B44FB"/>
    <w:rsid w:val="006B75E3"/>
    <w:rsid w:val="006C522B"/>
    <w:rsid w:val="006C61C7"/>
    <w:rsid w:val="006D33F6"/>
    <w:rsid w:val="006D521E"/>
    <w:rsid w:val="006E1F55"/>
    <w:rsid w:val="006F31C6"/>
    <w:rsid w:val="006F7EA1"/>
    <w:rsid w:val="00717DA1"/>
    <w:rsid w:val="007206F9"/>
    <w:rsid w:val="00721551"/>
    <w:rsid w:val="0072541F"/>
    <w:rsid w:val="0072633F"/>
    <w:rsid w:val="00727B1D"/>
    <w:rsid w:val="00731FD2"/>
    <w:rsid w:val="00732896"/>
    <w:rsid w:val="00736734"/>
    <w:rsid w:val="00737A45"/>
    <w:rsid w:val="00743F7A"/>
    <w:rsid w:val="00744663"/>
    <w:rsid w:val="00750193"/>
    <w:rsid w:val="00753E32"/>
    <w:rsid w:val="00755028"/>
    <w:rsid w:val="00755CD4"/>
    <w:rsid w:val="00757B5D"/>
    <w:rsid w:val="00760340"/>
    <w:rsid w:val="00762E3C"/>
    <w:rsid w:val="007635F6"/>
    <w:rsid w:val="0076441B"/>
    <w:rsid w:val="0077009D"/>
    <w:rsid w:val="00770DE6"/>
    <w:rsid w:val="007716C4"/>
    <w:rsid w:val="00776CEF"/>
    <w:rsid w:val="00783D4F"/>
    <w:rsid w:val="00792A2F"/>
    <w:rsid w:val="00793FFF"/>
    <w:rsid w:val="007974A6"/>
    <w:rsid w:val="007A1147"/>
    <w:rsid w:val="007A1615"/>
    <w:rsid w:val="007B0657"/>
    <w:rsid w:val="007C050A"/>
    <w:rsid w:val="007C0D9D"/>
    <w:rsid w:val="007C20D2"/>
    <w:rsid w:val="007C2BA0"/>
    <w:rsid w:val="007C514C"/>
    <w:rsid w:val="007C5AF1"/>
    <w:rsid w:val="007C7B08"/>
    <w:rsid w:val="007D1840"/>
    <w:rsid w:val="007E169C"/>
    <w:rsid w:val="007E621A"/>
    <w:rsid w:val="007E67AA"/>
    <w:rsid w:val="007F0C41"/>
    <w:rsid w:val="007F2277"/>
    <w:rsid w:val="007F5212"/>
    <w:rsid w:val="00800120"/>
    <w:rsid w:val="00803A3F"/>
    <w:rsid w:val="00806107"/>
    <w:rsid w:val="008114F6"/>
    <w:rsid w:val="00812268"/>
    <w:rsid w:val="00817798"/>
    <w:rsid w:val="00820671"/>
    <w:rsid w:val="00823A4F"/>
    <w:rsid w:val="00823FA1"/>
    <w:rsid w:val="00830C45"/>
    <w:rsid w:val="00835F8A"/>
    <w:rsid w:val="00836D5A"/>
    <w:rsid w:val="00844013"/>
    <w:rsid w:val="00845C85"/>
    <w:rsid w:val="0085435B"/>
    <w:rsid w:val="00857062"/>
    <w:rsid w:val="00857AA5"/>
    <w:rsid w:val="008717B4"/>
    <w:rsid w:val="00873F47"/>
    <w:rsid w:val="00877C49"/>
    <w:rsid w:val="00883BEC"/>
    <w:rsid w:val="0088705C"/>
    <w:rsid w:val="008968BC"/>
    <w:rsid w:val="008A344F"/>
    <w:rsid w:val="008A5E49"/>
    <w:rsid w:val="008B29B8"/>
    <w:rsid w:val="008B2C35"/>
    <w:rsid w:val="008B2CBF"/>
    <w:rsid w:val="008B69AD"/>
    <w:rsid w:val="008C0F6E"/>
    <w:rsid w:val="008C2535"/>
    <w:rsid w:val="008C2BDA"/>
    <w:rsid w:val="008C5874"/>
    <w:rsid w:val="008C5CA2"/>
    <w:rsid w:val="008C6773"/>
    <w:rsid w:val="008D0990"/>
    <w:rsid w:val="008D1798"/>
    <w:rsid w:val="008D2DB2"/>
    <w:rsid w:val="008D4AE6"/>
    <w:rsid w:val="008D4D55"/>
    <w:rsid w:val="008D4F7F"/>
    <w:rsid w:val="008D5C14"/>
    <w:rsid w:val="008E23F5"/>
    <w:rsid w:val="008E5048"/>
    <w:rsid w:val="008E5985"/>
    <w:rsid w:val="008E5D45"/>
    <w:rsid w:val="008F4BA2"/>
    <w:rsid w:val="008F6458"/>
    <w:rsid w:val="008F682C"/>
    <w:rsid w:val="00900C1A"/>
    <w:rsid w:val="00903CE7"/>
    <w:rsid w:val="00907045"/>
    <w:rsid w:val="00916276"/>
    <w:rsid w:val="009179CD"/>
    <w:rsid w:val="00917B3D"/>
    <w:rsid w:val="00917C2D"/>
    <w:rsid w:val="00921506"/>
    <w:rsid w:val="00923D68"/>
    <w:rsid w:val="00926D08"/>
    <w:rsid w:val="00932F7F"/>
    <w:rsid w:val="00940C3E"/>
    <w:rsid w:val="00942700"/>
    <w:rsid w:val="0094532C"/>
    <w:rsid w:val="0094571D"/>
    <w:rsid w:val="009508FD"/>
    <w:rsid w:val="009528CB"/>
    <w:rsid w:val="00953980"/>
    <w:rsid w:val="00956179"/>
    <w:rsid w:val="00957F59"/>
    <w:rsid w:val="00961A72"/>
    <w:rsid w:val="00964F8F"/>
    <w:rsid w:val="009709FC"/>
    <w:rsid w:val="0097125B"/>
    <w:rsid w:val="00973376"/>
    <w:rsid w:val="009750E6"/>
    <w:rsid w:val="009806B7"/>
    <w:rsid w:val="009849A1"/>
    <w:rsid w:val="00984EC4"/>
    <w:rsid w:val="00985F26"/>
    <w:rsid w:val="009900D3"/>
    <w:rsid w:val="00990242"/>
    <w:rsid w:val="00990D2C"/>
    <w:rsid w:val="00990F3B"/>
    <w:rsid w:val="009968EB"/>
    <w:rsid w:val="00997A69"/>
    <w:rsid w:val="009A1CE1"/>
    <w:rsid w:val="009A5782"/>
    <w:rsid w:val="009A6A9A"/>
    <w:rsid w:val="009A6FD4"/>
    <w:rsid w:val="009B02CA"/>
    <w:rsid w:val="009B2E19"/>
    <w:rsid w:val="009B5CBD"/>
    <w:rsid w:val="009B5D06"/>
    <w:rsid w:val="009B7CA1"/>
    <w:rsid w:val="009C36AF"/>
    <w:rsid w:val="009C3F6C"/>
    <w:rsid w:val="009C4DA8"/>
    <w:rsid w:val="009D28D5"/>
    <w:rsid w:val="009D646B"/>
    <w:rsid w:val="009E1462"/>
    <w:rsid w:val="009E1BF4"/>
    <w:rsid w:val="009E3961"/>
    <w:rsid w:val="009E5BF6"/>
    <w:rsid w:val="009F15B3"/>
    <w:rsid w:val="009F224C"/>
    <w:rsid w:val="009F3510"/>
    <w:rsid w:val="009F61E3"/>
    <w:rsid w:val="00A00EA8"/>
    <w:rsid w:val="00A05F81"/>
    <w:rsid w:val="00A10ABE"/>
    <w:rsid w:val="00A10F25"/>
    <w:rsid w:val="00A1152A"/>
    <w:rsid w:val="00A13F24"/>
    <w:rsid w:val="00A21E8B"/>
    <w:rsid w:val="00A22505"/>
    <w:rsid w:val="00A23AFD"/>
    <w:rsid w:val="00A240CB"/>
    <w:rsid w:val="00A24D66"/>
    <w:rsid w:val="00A265C8"/>
    <w:rsid w:val="00A31385"/>
    <w:rsid w:val="00A31B45"/>
    <w:rsid w:val="00A37742"/>
    <w:rsid w:val="00A42503"/>
    <w:rsid w:val="00A43CAA"/>
    <w:rsid w:val="00A44EEB"/>
    <w:rsid w:val="00A4710D"/>
    <w:rsid w:val="00A52C39"/>
    <w:rsid w:val="00A53AAD"/>
    <w:rsid w:val="00A54BA5"/>
    <w:rsid w:val="00A555B2"/>
    <w:rsid w:val="00A60610"/>
    <w:rsid w:val="00A626E6"/>
    <w:rsid w:val="00A62A5B"/>
    <w:rsid w:val="00A6715B"/>
    <w:rsid w:val="00A676FF"/>
    <w:rsid w:val="00A736F4"/>
    <w:rsid w:val="00A84A63"/>
    <w:rsid w:val="00A85253"/>
    <w:rsid w:val="00A856B1"/>
    <w:rsid w:val="00A8664D"/>
    <w:rsid w:val="00A92D7C"/>
    <w:rsid w:val="00A96B55"/>
    <w:rsid w:val="00AA1F40"/>
    <w:rsid w:val="00AA21DA"/>
    <w:rsid w:val="00AA3D1D"/>
    <w:rsid w:val="00AA4139"/>
    <w:rsid w:val="00AA7D2E"/>
    <w:rsid w:val="00AB1599"/>
    <w:rsid w:val="00AB7B44"/>
    <w:rsid w:val="00AC0A88"/>
    <w:rsid w:val="00AC6247"/>
    <w:rsid w:val="00AD05F3"/>
    <w:rsid w:val="00AD3228"/>
    <w:rsid w:val="00AD45BC"/>
    <w:rsid w:val="00AD52C7"/>
    <w:rsid w:val="00AE4DF7"/>
    <w:rsid w:val="00AE5203"/>
    <w:rsid w:val="00AF286A"/>
    <w:rsid w:val="00AF712B"/>
    <w:rsid w:val="00B0472B"/>
    <w:rsid w:val="00B11515"/>
    <w:rsid w:val="00B1206F"/>
    <w:rsid w:val="00B121F0"/>
    <w:rsid w:val="00B13364"/>
    <w:rsid w:val="00B1476C"/>
    <w:rsid w:val="00B21E40"/>
    <w:rsid w:val="00B30094"/>
    <w:rsid w:val="00B31839"/>
    <w:rsid w:val="00B34A42"/>
    <w:rsid w:val="00B369B5"/>
    <w:rsid w:val="00B42580"/>
    <w:rsid w:val="00B4332F"/>
    <w:rsid w:val="00B44685"/>
    <w:rsid w:val="00B4736D"/>
    <w:rsid w:val="00B50BED"/>
    <w:rsid w:val="00B52225"/>
    <w:rsid w:val="00B57B33"/>
    <w:rsid w:val="00B6616B"/>
    <w:rsid w:val="00B732D2"/>
    <w:rsid w:val="00B80409"/>
    <w:rsid w:val="00B81DCC"/>
    <w:rsid w:val="00B8454F"/>
    <w:rsid w:val="00B91315"/>
    <w:rsid w:val="00B91430"/>
    <w:rsid w:val="00BA3D51"/>
    <w:rsid w:val="00BB333D"/>
    <w:rsid w:val="00BB5F5A"/>
    <w:rsid w:val="00BC1287"/>
    <w:rsid w:val="00BC3970"/>
    <w:rsid w:val="00BC4857"/>
    <w:rsid w:val="00BC4DBC"/>
    <w:rsid w:val="00BD3AA1"/>
    <w:rsid w:val="00BD4013"/>
    <w:rsid w:val="00BD4041"/>
    <w:rsid w:val="00BD4763"/>
    <w:rsid w:val="00BD496E"/>
    <w:rsid w:val="00BD5597"/>
    <w:rsid w:val="00BE47E4"/>
    <w:rsid w:val="00BE48BB"/>
    <w:rsid w:val="00BF23EA"/>
    <w:rsid w:val="00BF5495"/>
    <w:rsid w:val="00C01D21"/>
    <w:rsid w:val="00C03D2A"/>
    <w:rsid w:val="00C0413D"/>
    <w:rsid w:val="00C05C89"/>
    <w:rsid w:val="00C10EB2"/>
    <w:rsid w:val="00C10F2C"/>
    <w:rsid w:val="00C117CC"/>
    <w:rsid w:val="00C14053"/>
    <w:rsid w:val="00C17E48"/>
    <w:rsid w:val="00C208F4"/>
    <w:rsid w:val="00C2135C"/>
    <w:rsid w:val="00C2331A"/>
    <w:rsid w:val="00C2356C"/>
    <w:rsid w:val="00C33A30"/>
    <w:rsid w:val="00C40563"/>
    <w:rsid w:val="00C42922"/>
    <w:rsid w:val="00C434E8"/>
    <w:rsid w:val="00C45627"/>
    <w:rsid w:val="00C46CE1"/>
    <w:rsid w:val="00C5104F"/>
    <w:rsid w:val="00C51088"/>
    <w:rsid w:val="00C54180"/>
    <w:rsid w:val="00C56243"/>
    <w:rsid w:val="00C66C76"/>
    <w:rsid w:val="00C70753"/>
    <w:rsid w:val="00C770A7"/>
    <w:rsid w:val="00C90F59"/>
    <w:rsid w:val="00C914F2"/>
    <w:rsid w:val="00C91D3A"/>
    <w:rsid w:val="00C95B0F"/>
    <w:rsid w:val="00C95EC2"/>
    <w:rsid w:val="00C97B8F"/>
    <w:rsid w:val="00CA4380"/>
    <w:rsid w:val="00CA5784"/>
    <w:rsid w:val="00CA67CA"/>
    <w:rsid w:val="00CB30BF"/>
    <w:rsid w:val="00CB3A88"/>
    <w:rsid w:val="00CB51C8"/>
    <w:rsid w:val="00CC5CBB"/>
    <w:rsid w:val="00CC6111"/>
    <w:rsid w:val="00CD3474"/>
    <w:rsid w:val="00CD455D"/>
    <w:rsid w:val="00CD57ED"/>
    <w:rsid w:val="00CD58F6"/>
    <w:rsid w:val="00CD7205"/>
    <w:rsid w:val="00CE1252"/>
    <w:rsid w:val="00CE1CAA"/>
    <w:rsid w:val="00CF33BC"/>
    <w:rsid w:val="00CF5E88"/>
    <w:rsid w:val="00D037C8"/>
    <w:rsid w:val="00D05E3E"/>
    <w:rsid w:val="00D11606"/>
    <w:rsid w:val="00D14ABF"/>
    <w:rsid w:val="00D16A13"/>
    <w:rsid w:val="00D16A8F"/>
    <w:rsid w:val="00D21D78"/>
    <w:rsid w:val="00D24CED"/>
    <w:rsid w:val="00D313A0"/>
    <w:rsid w:val="00D33F6A"/>
    <w:rsid w:val="00D3423F"/>
    <w:rsid w:val="00D36C39"/>
    <w:rsid w:val="00D4354B"/>
    <w:rsid w:val="00D45554"/>
    <w:rsid w:val="00D46728"/>
    <w:rsid w:val="00D50660"/>
    <w:rsid w:val="00D515B8"/>
    <w:rsid w:val="00D52BD8"/>
    <w:rsid w:val="00D52C55"/>
    <w:rsid w:val="00D64ED2"/>
    <w:rsid w:val="00D6590D"/>
    <w:rsid w:val="00D66278"/>
    <w:rsid w:val="00D706ED"/>
    <w:rsid w:val="00D73762"/>
    <w:rsid w:val="00D76957"/>
    <w:rsid w:val="00D777A1"/>
    <w:rsid w:val="00D85330"/>
    <w:rsid w:val="00D90771"/>
    <w:rsid w:val="00D92252"/>
    <w:rsid w:val="00D94B95"/>
    <w:rsid w:val="00D9769C"/>
    <w:rsid w:val="00DA128F"/>
    <w:rsid w:val="00DB271C"/>
    <w:rsid w:val="00DB5716"/>
    <w:rsid w:val="00DB7582"/>
    <w:rsid w:val="00DC3412"/>
    <w:rsid w:val="00DC3C08"/>
    <w:rsid w:val="00DD0317"/>
    <w:rsid w:val="00DD0B90"/>
    <w:rsid w:val="00DD20AF"/>
    <w:rsid w:val="00DE06D1"/>
    <w:rsid w:val="00DF09CF"/>
    <w:rsid w:val="00E00C62"/>
    <w:rsid w:val="00E00D82"/>
    <w:rsid w:val="00E00F94"/>
    <w:rsid w:val="00E02448"/>
    <w:rsid w:val="00E02A03"/>
    <w:rsid w:val="00E03B88"/>
    <w:rsid w:val="00E0506A"/>
    <w:rsid w:val="00E067D7"/>
    <w:rsid w:val="00E12180"/>
    <w:rsid w:val="00E1611F"/>
    <w:rsid w:val="00E24C4E"/>
    <w:rsid w:val="00E266DA"/>
    <w:rsid w:val="00E4123E"/>
    <w:rsid w:val="00E41B07"/>
    <w:rsid w:val="00E55C22"/>
    <w:rsid w:val="00E77B94"/>
    <w:rsid w:val="00E812B6"/>
    <w:rsid w:val="00E83685"/>
    <w:rsid w:val="00E846CD"/>
    <w:rsid w:val="00E90012"/>
    <w:rsid w:val="00E91929"/>
    <w:rsid w:val="00E91EFD"/>
    <w:rsid w:val="00EA079A"/>
    <w:rsid w:val="00EA749E"/>
    <w:rsid w:val="00EB6E75"/>
    <w:rsid w:val="00EB70DA"/>
    <w:rsid w:val="00EB717D"/>
    <w:rsid w:val="00EB78C9"/>
    <w:rsid w:val="00EC385B"/>
    <w:rsid w:val="00EC6E1B"/>
    <w:rsid w:val="00ED6785"/>
    <w:rsid w:val="00ED7896"/>
    <w:rsid w:val="00EE2B0D"/>
    <w:rsid w:val="00EF09EA"/>
    <w:rsid w:val="00F02904"/>
    <w:rsid w:val="00F12B21"/>
    <w:rsid w:val="00F1791A"/>
    <w:rsid w:val="00F20980"/>
    <w:rsid w:val="00F2509C"/>
    <w:rsid w:val="00F26EAF"/>
    <w:rsid w:val="00F3693A"/>
    <w:rsid w:val="00F41DF2"/>
    <w:rsid w:val="00F46EB9"/>
    <w:rsid w:val="00F507D8"/>
    <w:rsid w:val="00F5482D"/>
    <w:rsid w:val="00F57FD3"/>
    <w:rsid w:val="00F60051"/>
    <w:rsid w:val="00F6090C"/>
    <w:rsid w:val="00F6533F"/>
    <w:rsid w:val="00F70C69"/>
    <w:rsid w:val="00F74185"/>
    <w:rsid w:val="00F74A42"/>
    <w:rsid w:val="00F74FDE"/>
    <w:rsid w:val="00F76B14"/>
    <w:rsid w:val="00F82087"/>
    <w:rsid w:val="00F84943"/>
    <w:rsid w:val="00F85EAB"/>
    <w:rsid w:val="00F91838"/>
    <w:rsid w:val="00F93B77"/>
    <w:rsid w:val="00F96B61"/>
    <w:rsid w:val="00FA22BD"/>
    <w:rsid w:val="00FB11E2"/>
    <w:rsid w:val="00FC570E"/>
    <w:rsid w:val="00FC6813"/>
    <w:rsid w:val="00FC6BFA"/>
    <w:rsid w:val="00FD04D5"/>
    <w:rsid w:val="00FD1724"/>
    <w:rsid w:val="00FD55A0"/>
    <w:rsid w:val="00FD7071"/>
    <w:rsid w:val="00FD75FD"/>
    <w:rsid w:val="00FE0061"/>
    <w:rsid w:val="00FE0E5B"/>
    <w:rsid w:val="00FF0A85"/>
    <w:rsid w:val="00FF309C"/>
    <w:rsid w:val="00FF37C0"/>
    <w:rsid w:val="00FF424C"/>
    <w:rsid w:val="00FF6BEC"/>
    <w:rsid w:val="00FF7E40"/>
    <w:rsid w:val="0ECA30BB"/>
    <w:rsid w:val="13849BE2"/>
    <w:rsid w:val="1C844B45"/>
    <w:rsid w:val="20A47D6D"/>
    <w:rsid w:val="270DBE96"/>
    <w:rsid w:val="2A08FFA0"/>
    <w:rsid w:val="2E274500"/>
    <w:rsid w:val="3323E380"/>
    <w:rsid w:val="33F26B66"/>
    <w:rsid w:val="376471E2"/>
    <w:rsid w:val="488F96A0"/>
    <w:rsid w:val="526DE478"/>
    <w:rsid w:val="537C4F87"/>
    <w:rsid w:val="587AD3BA"/>
    <w:rsid w:val="5D323A6A"/>
    <w:rsid w:val="63172718"/>
    <w:rsid w:val="7047E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5FF7E"/>
  <w15:chartTrackingRefBased/>
  <w15:docId w15:val="{871EAD91-901A-42C6-8E13-AB1F9628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1" w:qFormat="1"/>
    <w:lsdException w:name="annotation text" w:semiHidden="1"/>
    <w:lsdException w:name="header" w:uiPriority="8"/>
    <w:lsdException w:name="footer" w:uiPriority="8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uiPriority="1"/>
    <w:lsdException w:name="annotation reference" w:semiHidden="1"/>
    <w:lsdException w:name="line number" w:semiHidden="1"/>
    <w:lsdException w:name="page number" w:uiPriority="8" w:semiHidden="1"/>
    <w:lsdException w:name="endnote reference" w:uiPriority="3" w:semiHidden="1"/>
    <w:lsdException w:name="endnote text" w:uiPriority="3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8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uiPriority="1" w:qFormat="1"/>
    <w:lsdException w:name="Body Text Indent" w:uiPriority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/>
    <w:lsdException w:name="Salutation" w:semiHidden="1"/>
    <w:lsdException w:name="Date" w:uiPriority="8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8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uiPriority="8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uiPriority w:val="8"/>
    <w:semiHidden/>
    <w:qFormat/>
    <w:rsid w:val="002A0AFD"/>
    <w:pPr>
      <w:spacing w:after="240" w:line="276" w:lineRule="auto"/>
    </w:pPr>
    <w:rPr>
      <w:sz w:val="24"/>
    </w:rPr>
  </w:style>
  <w:style w:type="paragraph" w:styleId="Heading1">
    <w:name w:val="heading 1"/>
    <w:next w:val="BodyText"/>
    <w:link w:val="Heading1Char"/>
    <w:qFormat/>
    <w:rsid w:val="002A0AFD"/>
    <w:pPr>
      <w:keepNext/>
      <w:keepLines/>
      <w:spacing w:before="480" w:after="480" w:line="240" w:lineRule="auto"/>
      <w:contextualSpacing/>
      <w:outlineLvl w:val="0"/>
    </w:pPr>
    <w:rPr>
      <w:rFonts w:asciiTheme="majorHAnsi" w:hAnsiTheme="majorHAnsi" w:eastAsiaTheme="majorEastAsia" w:cstheme="majorBidi"/>
      <w:b/>
      <w:color w:val="006D55"/>
      <w:sz w:val="48"/>
      <w:szCs w:val="32"/>
    </w:rPr>
  </w:style>
  <w:style w:type="paragraph" w:styleId="Heading2">
    <w:name w:val="heading 2"/>
    <w:next w:val="BodyText"/>
    <w:link w:val="Heading2Char"/>
    <w:qFormat/>
    <w:rsid w:val="00F507D8"/>
    <w:pPr>
      <w:keepNext/>
      <w:keepLines/>
      <w:spacing w:before="240" w:after="120" w:line="276" w:lineRule="auto"/>
      <w:outlineLvl w:val="1"/>
    </w:pPr>
    <w:rPr>
      <w:rFonts w:asciiTheme="majorHAnsi" w:hAnsiTheme="majorHAnsi" w:eastAsiaTheme="majorEastAsia" w:cstheme="majorBidi"/>
      <w:b/>
      <w:sz w:val="32"/>
      <w:szCs w:val="26"/>
    </w:rPr>
  </w:style>
  <w:style w:type="paragraph" w:styleId="Heading3">
    <w:name w:val="heading 3"/>
    <w:next w:val="BodyText"/>
    <w:link w:val="Heading3Char"/>
    <w:qFormat/>
    <w:rsid w:val="002F075A"/>
    <w:pPr>
      <w:keepNext/>
      <w:keepLines/>
      <w:spacing w:after="0" w:line="276" w:lineRule="auto"/>
      <w:contextualSpacing/>
      <w:outlineLvl w:val="2"/>
    </w:pPr>
    <w:rPr>
      <w:rFonts w:asciiTheme="majorHAnsi" w:hAnsiTheme="majorHAnsi" w:eastAsiaTheme="majorEastAsia" w:cstheme="majorBidi"/>
      <w:b/>
      <w:sz w:val="24"/>
      <w:szCs w:val="24"/>
    </w:rPr>
  </w:style>
  <w:style w:type="paragraph" w:styleId="Heading4">
    <w:name w:val="heading 4"/>
    <w:next w:val="BodyText"/>
    <w:link w:val="Heading4Char"/>
    <w:qFormat/>
    <w:rsid w:val="002F075A"/>
    <w:pPr>
      <w:keepNext/>
      <w:keepLines/>
      <w:spacing w:after="0" w:line="276" w:lineRule="auto"/>
      <w:contextualSpacing/>
      <w:outlineLvl w:val="3"/>
    </w:pPr>
    <w:rPr>
      <w:rFonts w:asciiTheme="majorHAnsi" w:hAnsiTheme="majorHAnsi" w:eastAsiaTheme="majorEastAsia" w:cstheme="majorBidi"/>
      <w:i/>
      <w:iCs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BodyText"/>
    <w:link w:val="FootnoteTextChar"/>
    <w:uiPriority w:val="3"/>
    <w:qFormat/>
    <w:rsid w:val="00916276"/>
    <w:pPr>
      <w:spacing w:after="40" w:line="240" w:lineRule="auto"/>
      <w:ind w:left="284" w:hanging="284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3"/>
    <w:rsid w:val="00916276"/>
    <w:rPr>
      <w:sz w:val="20"/>
      <w:szCs w:val="20"/>
    </w:rPr>
  </w:style>
  <w:style w:type="character" w:styleId="FootnoteReference">
    <w:name w:val="footnote reference"/>
    <w:basedOn w:val="DefaultParagraphFont"/>
    <w:uiPriority w:val="3"/>
    <w:semiHidden/>
    <w:rsid w:val="00B91315"/>
    <w:rPr>
      <w:vertAlign w:val="superscript"/>
    </w:rPr>
  </w:style>
  <w:style w:type="paragraph" w:styleId="Title">
    <w:name w:val="Title"/>
    <w:next w:val="Subtitle"/>
    <w:link w:val="TitleChar"/>
    <w:uiPriority w:val="8"/>
    <w:semiHidden/>
    <w:qFormat/>
    <w:rsid w:val="00F507D8"/>
    <w:pPr>
      <w:spacing w:before="2940" w:after="0" w:line="240" w:lineRule="auto"/>
      <w:contextualSpacing/>
    </w:pPr>
    <w:rPr>
      <w:rFonts w:asciiTheme="majorHAnsi" w:hAnsiTheme="majorHAnsi" w:eastAsiaTheme="majorEastAsia" w:cstheme="majorBidi"/>
      <w:b/>
      <w:color w:val="1D609D" w:themeColor="accent1"/>
      <w:sz w:val="68"/>
      <w:szCs w:val="56"/>
    </w:rPr>
  </w:style>
  <w:style w:type="character" w:styleId="TitleChar" w:customStyle="1">
    <w:name w:val="Title Char"/>
    <w:basedOn w:val="DefaultParagraphFont"/>
    <w:link w:val="Title"/>
    <w:uiPriority w:val="8"/>
    <w:semiHidden/>
    <w:rsid w:val="00F507D8"/>
    <w:rPr>
      <w:rFonts w:asciiTheme="majorHAnsi" w:hAnsiTheme="majorHAnsi" w:eastAsiaTheme="majorEastAsia" w:cstheme="majorBidi"/>
      <w:b/>
      <w:color w:val="1D609D" w:themeColor="accent1"/>
      <w:sz w:val="68"/>
      <w:szCs w:val="56"/>
    </w:rPr>
  </w:style>
  <w:style w:type="paragraph" w:styleId="Subtitle">
    <w:name w:val="Subtitle"/>
    <w:next w:val="BodyText"/>
    <w:link w:val="SubtitleChar"/>
    <w:uiPriority w:val="8"/>
    <w:semiHidden/>
    <w:rsid w:val="00F507D8"/>
    <w:pPr>
      <w:numPr>
        <w:ilvl w:val="1"/>
      </w:numPr>
      <w:spacing w:after="0" w:line="240" w:lineRule="auto"/>
      <w:contextualSpacing/>
    </w:pPr>
    <w:rPr>
      <w:rFonts w:asciiTheme="majorHAnsi" w:hAnsiTheme="majorHAnsi" w:eastAsiaTheme="minorEastAsia"/>
      <w:b/>
      <w:color w:val="1D609D" w:themeColor="accent1"/>
      <w:sz w:val="48"/>
    </w:rPr>
  </w:style>
  <w:style w:type="character" w:styleId="SubtitleChar" w:customStyle="1">
    <w:name w:val="Subtitle Char"/>
    <w:basedOn w:val="DefaultParagraphFont"/>
    <w:link w:val="Subtitle"/>
    <w:uiPriority w:val="8"/>
    <w:semiHidden/>
    <w:rsid w:val="00F507D8"/>
    <w:rPr>
      <w:rFonts w:asciiTheme="majorHAnsi" w:hAnsiTheme="majorHAnsi" w:eastAsiaTheme="minorEastAsia"/>
      <w:b/>
      <w:color w:val="1D609D" w:themeColor="accent1"/>
      <w:sz w:val="48"/>
    </w:rPr>
  </w:style>
  <w:style w:type="character" w:styleId="FollowedHyperlink">
    <w:name w:val="FollowedHyperlink"/>
    <w:uiPriority w:val="8"/>
    <w:unhideWhenUsed/>
    <w:rsid w:val="004978C4"/>
    <w:rPr>
      <w:color w:val="006D55"/>
      <w:u w:val="single"/>
    </w:rPr>
  </w:style>
  <w:style w:type="character" w:styleId="Heading1Char" w:customStyle="1">
    <w:name w:val="Heading 1 Char"/>
    <w:basedOn w:val="DefaultParagraphFont"/>
    <w:link w:val="Heading1"/>
    <w:rsid w:val="002A0AFD"/>
    <w:rPr>
      <w:rFonts w:asciiTheme="majorHAnsi" w:hAnsiTheme="majorHAnsi" w:eastAsiaTheme="majorEastAsia" w:cstheme="majorBidi"/>
      <w:b/>
      <w:color w:val="006D55"/>
      <w:sz w:val="48"/>
      <w:szCs w:val="32"/>
    </w:rPr>
  </w:style>
  <w:style w:type="paragraph" w:styleId="TOCHeading">
    <w:name w:val="TOC Heading"/>
    <w:basedOn w:val="Heading1"/>
    <w:next w:val="BodyText"/>
    <w:uiPriority w:val="8"/>
    <w:semiHidden/>
    <w:rsid w:val="00AD05F3"/>
    <w:pPr>
      <w:outlineLvl w:val="9"/>
    </w:pPr>
  </w:style>
  <w:style w:type="character" w:styleId="Heading2Char" w:customStyle="1">
    <w:name w:val="Heading 2 Char"/>
    <w:basedOn w:val="DefaultParagraphFont"/>
    <w:link w:val="Heading2"/>
    <w:rsid w:val="00F507D8"/>
    <w:rPr>
      <w:rFonts w:asciiTheme="majorHAnsi" w:hAnsiTheme="majorHAnsi" w:eastAsiaTheme="majorEastAsia" w:cstheme="majorBidi"/>
      <w:b/>
      <w:sz w:val="32"/>
      <w:szCs w:val="26"/>
    </w:rPr>
  </w:style>
  <w:style w:type="character" w:styleId="Heading3Char" w:customStyle="1">
    <w:name w:val="Heading 3 Char"/>
    <w:basedOn w:val="DefaultParagraphFont"/>
    <w:link w:val="Heading3"/>
    <w:rsid w:val="002F075A"/>
    <w:rPr>
      <w:rFonts w:asciiTheme="majorHAnsi" w:hAnsiTheme="majorHAnsi" w:eastAsiaTheme="majorEastAsia" w:cstheme="majorBidi"/>
      <w:b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2F075A"/>
    <w:rPr>
      <w:rFonts w:asciiTheme="majorHAnsi" w:hAnsiTheme="majorHAnsi" w:eastAsiaTheme="majorEastAsia" w:cstheme="majorBidi"/>
      <w:i/>
      <w:iCs/>
      <w:sz w:val="24"/>
    </w:rPr>
  </w:style>
  <w:style w:type="paragraph" w:styleId="BodyText">
    <w:name w:val="Body Text"/>
    <w:link w:val="BodyTextChar"/>
    <w:uiPriority w:val="1"/>
    <w:qFormat/>
    <w:rsid w:val="002F075A"/>
    <w:pPr>
      <w:spacing w:after="240" w:line="276" w:lineRule="auto"/>
    </w:pPr>
    <w:rPr>
      <w:sz w:val="24"/>
    </w:rPr>
  </w:style>
  <w:style w:type="character" w:styleId="BodyTextChar" w:customStyle="1">
    <w:name w:val="Body Text Char"/>
    <w:basedOn w:val="DefaultParagraphFont"/>
    <w:link w:val="BodyText"/>
    <w:uiPriority w:val="1"/>
    <w:rsid w:val="002F075A"/>
    <w:rPr>
      <w:sz w:val="24"/>
    </w:rPr>
  </w:style>
  <w:style w:type="paragraph" w:styleId="BodyTextIndent">
    <w:name w:val="Body Text Indent"/>
    <w:basedOn w:val="BodyText"/>
    <w:link w:val="BodyTextIndentChar"/>
    <w:uiPriority w:val="1"/>
    <w:qFormat/>
    <w:rsid w:val="002F075A"/>
    <w:pPr>
      <w:ind w:left="357"/>
    </w:pPr>
  </w:style>
  <w:style w:type="character" w:styleId="BodyTextIndentChar" w:customStyle="1">
    <w:name w:val="Body Text Indent Char"/>
    <w:basedOn w:val="DefaultParagraphFont"/>
    <w:link w:val="BodyTextIndent"/>
    <w:uiPriority w:val="1"/>
    <w:rsid w:val="002F075A"/>
    <w:rPr>
      <w:sz w:val="24"/>
    </w:rPr>
  </w:style>
  <w:style w:type="paragraph" w:styleId="ListBullet">
    <w:name w:val="List Bullet"/>
    <w:basedOn w:val="BodyText"/>
    <w:uiPriority w:val="2"/>
    <w:qFormat/>
    <w:rsid w:val="002A0AFD"/>
    <w:pPr>
      <w:numPr>
        <w:numId w:val="1"/>
      </w:numPr>
      <w:contextualSpacing/>
    </w:pPr>
  </w:style>
  <w:style w:type="paragraph" w:styleId="ListBullet2">
    <w:name w:val="List Bullet 2"/>
    <w:uiPriority w:val="2"/>
    <w:qFormat/>
    <w:rsid w:val="002A0AFD"/>
    <w:pPr>
      <w:numPr>
        <w:numId w:val="2"/>
      </w:numPr>
      <w:spacing w:after="240" w:line="276" w:lineRule="auto"/>
      <w:contextualSpacing/>
    </w:pPr>
    <w:rPr>
      <w:sz w:val="24"/>
    </w:rPr>
  </w:style>
  <w:style w:type="paragraph" w:styleId="ListNumber">
    <w:name w:val="List Number"/>
    <w:basedOn w:val="BodyText"/>
    <w:uiPriority w:val="1"/>
    <w:qFormat/>
    <w:rsid w:val="002F075A"/>
    <w:pPr>
      <w:numPr>
        <w:numId w:val="3"/>
      </w:numPr>
    </w:pPr>
  </w:style>
  <w:style w:type="paragraph" w:styleId="Header">
    <w:name w:val="header"/>
    <w:basedOn w:val="BodyText"/>
    <w:link w:val="HeaderChar"/>
    <w:uiPriority w:val="8"/>
    <w:semiHidden/>
    <w:rsid w:val="009A1CE1"/>
    <w:pPr>
      <w:spacing w:after="0"/>
      <w:jc w:val="center"/>
    </w:pPr>
    <w:rPr>
      <w:sz w:val="18"/>
    </w:rPr>
  </w:style>
  <w:style w:type="character" w:styleId="HeaderChar" w:customStyle="1">
    <w:name w:val="Header Char"/>
    <w:basedOn w:val="DefaultParagraphFont"/>
    <w:link w:val="Header"/>
    <w:uiPriority w:val="8"/>
    <w:semiHidden/>
    <w:rsid w:val="00BC4DBC"/>
    <w:rPr>
      <w:sz w:val="18"/>
    </w:rPr>
  </w:style>
  <w:style w:type="paragraph" w:styleId="Footer">
    <w:name w:val="footer"/>
    <w:basedOn w:val="BodyText"/>
    <w:link w:val="FooterChar"/>
    <w:uiPriority w:val="8"/>
    <w:semiHidden/>
    <w:rsid w:val="00990242"/>
    <w:pPr>
      <w:spacing w:after="0" w:line="240" w:lineRule="auto"/>
      <w:jc w:val="center"/>
    </w:pPr>
    <w:rPr>
      <w:b/>
    </w:rPr>
  </w:style>
  <w:style w:type="character" w:styleId="FooterChar" w:customStyle="1">
    <w:name w:val="Footer Char"/>
    <w:basedOn w:val="DefaultParagraphFont"/>
    <w:link w:val="Footer"/>
    <w:uiPriority w:val="8"/>
    <w:semiHidden/>
    <w:rsid w:val="00BC4DBC"/>
    <w:rPr>
      <w:b/>
      <w:sz w:val="24"/>
    </w:rPr>
  </w:style>
  <w:style w:type="paragraph" w:styleId="TOC1">
    <w:name w:val="toc 1"/>
    <w:basedOn w:val="BodyText"/>
    <w:uiPriority w:val="39"/>
    <w:semiHidden/>
    <w:rsid w:val="003D27AC"/>
    <w:pPr>
      <w:tabs>
        <w:tab w:val="right" w:pos="9639"/>
      </w:tabs>
      <w:spacing w:before="240" w:after="120"/>
    </w:pPr>
    <w:rPr>
      <w:b/>
    </w:rPr>
  </w:style>
  <w:style w:type="paragraph" w:styleId="TOC2">
    <w:name w:val="toc 2"/>
    <w:basedOn w:val="TOC1"/>
    <w:next w:val="BodyText"/>
    <w:uiPriority w:val="39"/>
    <w:semiHidden/>
    <w:rsid w:val="003D27AC"/>
    <w:pPr>
      <w:spacing w:before="0"/>
    </w:pPr>
    <w:rPr>
      <w:b w:val="0"/>
    </w:rPr>
  </w:style>
  <w:style w:type="character" w:styleId="Hyperlink">
    <w:name w:val="Hyperlink"/>
    <w:uiPriority w:val="7"/>
    <w:unhideWhenUsed/>
    <w:rsid w:val="004978C4"/>
    <w:rPr>
      <w:color w:val="006D55"/>
      <w:u w:val="single"/>
    </w:rPr>
  </w:style>
  <w:style w:type="paragraph" w:styleId="EmphasisHeading" w:customStyle="1">
    <w:name w:val="Emphasis Heading"/>
    <w:basedOn w:val="BodyText"/>
    <w:next w:val="EmphasisText"/>
    <w:uiPriority w:val="3"/>
    <w:qFormat/>
    <w:rsid w:val="002A0AFD"/>
    <w:pPr>
      <w:keepNext/>
      <w:keepLines/>
      <w:pBdr>
        <w:top w:val="single" w:color="EEF3DA" w:sz="48" w:space="6"/>
        <w:left w:val="single" w:color="EEF3DA" w:sz="48" w:space="4"/>
        <w:bottom w:val="single" w:color="EEF3DA" w:sz="48" w:space="6"/>
        <w:right w:val="single" w:color="EEF3DA" w:sz="48" w:space="4"/>
      </w:pBdr>
      <w:shd w:val="clear" w:color="auto" w:fill="EEF3DA"/>
      <w:spacing w:before="240"/>
      <w:ind w:left="199"/>
    </w:pPr>
    <w:rPr>
      <w:b/>
    </w:rPr>
  </w:style>
  <w:style w:type="paragraph" w:styleId="EmphasisText" w:customStyle="1">
    <w:name w:val="Emphasis Text"/>
    <w:basedOn w:val="BodyText"/>
    <w:uiPriority w:val="3"/>
    <w:qFormat/>
    <w:rsid w:val="002A0AFD"/>
    <w:pPr>
      <w:keepLines/>
      <w:pBdr>
        <w:top w:val="single" w:color="EEF3DA" w:sz="48" w:space="6"/>
        <w:left w:val="single" w:color="EEF3DA" w:sz="48" w:space="4"/>
        <w:bottom w:val="single" w:color="EEF3DA" w:sz="48" w:space="6"/>
        <w:right w:val="single" w:color="EEF3DA" w:sz="48" w:space="4"/>
      </w:pBdr>
      <w:shd w:val="clear" w:color="auto" w:fill="EEF3DA"/>
      <w:ind w:left="199"/>
    </w:pPr>
  </w:style>
  <w:style w:type="table" w:styleId="TableGrid">
    <w:name w:val="Table Grid"/>
    <w:basedOn w:val="TableNormal"/>
    <w:uiPriority w:val="39"/>
    <w:rsid w:val="001C6F2A"/>
    <w:pPr>
      <w:spacing w:after="0" w:line="240" w:lineRule="auto"/>
    </w:pPr>
    <w:tblPr>
      <w:tblBorders>
        <w:top w:val="single" w:color="006D55" w:sz="4" w:space="0"/>
        <w:left w:val="single" w:color="006D55" w:sz="4" w:space="0"/>
        <w:bottom w:val="single" w:color="006D55" w:sz="4" w:space="0"/>
        <w:right w:val="single" w:color="006D55" w:sz="4" w:space="0"/>
        <w:insideH w:val="single" w:color="006D55" w:sz="4" w:space="0"/>
        <w:insideV w:val="single" w:color="006D55" w:sz="4" w:space="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keepNext/>
        <w:keepLines/>
        <w:widowControl/>
        <w:wordWrap/>
      </w:pPr>
      <w:rPr>
        <w:b/>
        <w:color w:val="FFFFFF" w:themeColor="background1"/>
      </w:rPr>
      <w:tblPr/>
      <w:tcPr>
        <w:shd w:val="clear" w:color="auto" w:fill="006D55"/>
      </w:tcPr>
    </w:tblStylePr>
    <w:tblStylePr w:type="firstCol">
      <w:rPr>
        <w:b/>
        <w:i w:val="0"/>
      </w:rPr>
    </w:tblStylePr>
  </w:style>
  <w:style w:type="paragraph" w:styleId="Covertext" w:customStyle="1">
    <w:name w:val="Cover text"/>
    <w:basedOn w:val="BodyText"/>
    <w:uiPriority w:val="8"/>
    <w:semiHidden/>
    <w:qFormat/>
    <w:rsid w:val="00AE4DF7"/>
    <w:pPr>
      <w:spacing w:after="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rsid w:val="00AD52C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01519"/>
    <w:pPr>
      <w:spacing w:after="160" w:line="259" w:lineRule="auto"/>
      <w:ind w:left="720"/>
      <w:contextualSpacing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rsid w:val="00950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08F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50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08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08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1147"/>
    <w:pPr>
      <w:spacing w:after="0" w:line="240" w:lineRule="auto"/>
    </w:pPr>
    <w:rPr>
      <w:sz w:val="24"/>
    </w:rPr>
  </w:style>
  <w:style w:type="character" w:styleId="normaltextrun" w:customStyle="1">
    <w:name w:val="normaltextrun"/>
    <w:basedOn w:val="DefaultParagraphFont"/>
    <w:rsid w:val="008C2535"/>
  </w:style>
  <w:style w:type="character" w:styleId="eop" w:customStyle="1">
    <w:name w:val="eop"/>
    <w:basedOn w:val="DefaultParagraphFont"/>
    <w:rsid w:val="008C2535"/>
  </w:style>
  <w:style w:type="character" w:styleId="cskcde" w:customStyle="1">
    <w:name w:val="cskcde"/>
    <w:basedOn w:val="DefaultParagraphFont"/>
    <w:rsid w:val="008D5C14"/>
  </w:style>
  <w:style w:type="character" w:styleId="hgkelc" w:customStyle="1">
    <w:name w:val="hgkelc"/>
    <w:basedOn w:val="DefaultParagraphFont"/>
    <w:rsid w:val="008D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03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0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gov.uk/guidance/civil-legal-aid-means-testing" TargetMode="External" Id="rId13" /><Relationship Type="http://schemas.openxmlformats.org/officeDocument/2006/relationships/footer" Target="footer3.xml" Id="rId26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hyperlink" Target="https://questions-statements.parliament.uk/written-statements/detail/2023-06-08/hlws824" TargetMode="External" Id="rId12" /><Relationship Type="http://schemas.microsoft.com/office/2016/09/relationships/commentsIds" Target="commentsIds.xml" Id="rId17" /><Relationship Type="http://schemas.openxmlformats.org/officeDocument/2006/relationships/header" Target="header3.xml" Id="rId25" /><Relationship Type="http://schemas.openxmlformats.org/officeDocument/2006/relationships/customXml" Target="../customXml/item2.xml" Id="rId2" /><Relationship Type="http://schemas.microsoft.com/office/2011/relationships/commentsExtended" Target="commentsExtended.xml" Id="rId16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CopySupportDecisions@migranthelpuk.org" TargetMode="External" Id="rId11" /><Relationship Type="http://schemas.openxmlformats.org/officeDocument/2006/relationships/footer" Target="footer2.xml" Id="rId24" /><Relationship Type="http://schemas.openxmlformats.org/officeDocument/2006/relationships/numbering" Target="numbering.xml" Id="rId5" /><Relationship Type="http://schemas.openxmlformats.org/officeDocument/2006/relationships/footer" Target="footer1.xml" Id="rId23" /><Relationship Type="http://schemas.microsoft.com/office/2011/relationships/people" Target="people.xml" Id="rId28" /><Relationship Type="http://schemas.openxmlformats.org/officeDocument/2006/relationships/endnotes" Target="endnotes.xml" Id="rId10" /><Relationship Type="http://schemas.openxmlformats.org/officeDocument/2006/relationships/hyperlink" Target="https://legalaidlearning.justice.gov.uk/totara/dashboard/index.php?id=74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legislation.gov.uk/ukpga/1999/33/contents" TargetMode="External" Id="rId14" /><Relationship Type="http://schemas.openxmlformats.org/officeDocument/2006/relationships/header" Target="header2.xml" Id="rId22" /><Relationship Type="http://schemas.openxmlformats.org/officeDocument/2006/relationships/fontTable" Target="fontTable.xml" Id="rId27" /><Relationship Type="http://schemas.microsoft.com/office/2020/10/relationships/intelligence" Target="intelligence2.xml" Id="Re4fcabbca4404c18" /><Relationship Type="http://schemas.openxmlformats.org/officeDocument/2006/relationships/hyperlink" Target="https://legalaidlearning.justice.gov.uk/pluginfile.php/2248/block_html/content/Civil%20Immigration%20%20borders%20act%20QA%20.pdf" TargetMode="External" Id="R169b5b8769a4480a" /><Relationship Type="http://schemas.openxmlformats.org/officeDocument/2006/relationships/hyperlink" Target="https://assets.publishing.service.gov.uk/media/6949746372075a1d4a508a12/2024_Immigration_and_Asylum_Category_Specific_Rules_22_December_2025.pdf" TargetMode="External" Id="R88363061139648f5" /><Relationship Type="http://schemas.openxmlformats.org/officeDocument/2006/relationships/hyperlink" Target="https://assets.publishing.service.gov.uk/media/6970fd31f88ad0be09b9efb0/Guidance_for_SaBC_Claims_V4.0__20_January_2026.pdf" TargetMode="External" Id="R85282d27243a435a" /><Relationship Type="http://schemas.openxmlformats.org/officeDocument/2006/relationships/hyperlink" Target="https://www.gov.uk/guidance/submit-a-bulk-claim-sabc" TargetMode="External" Id="R1f8d7c145c924464" /><Relationship Type="http://schemas.openxmlformats.org/officeDocument/2006/relationships/hyperlink" Target="https://assets.publishing.service.gov.uk/government/uploads/system/uploads/attachment_data/file/1157029/Lord_Chancellor_s_guide_to_determining_financial_eligibility_for_controlled_work_and_family_mediation_May_2023.pdf" TargetMode="External" Id="Rb83588612cb24793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MoJ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D609D"/>
      </a:accent1>
      <a:accent2>
        <a:srgbClr val="30AA51"/>
      </a:accent2>
      <a:accent3>
        <a:srgbClr val="E9426E"/>
      </a:accent3>
      <a:accent4>
        <a:srgbClr val="565B96"/>
      </a:accent4>
      <a:accent5>
        <a:srgbClr val="00A5A1"/>
      </a:accent5>
      <a:accent6>
        <a:srgbClr val="EE7127"/>
      </a:accent6>
      <a:hlink>
        <a:srgbClr val="00B1EB"/>
      </a:hlink>
      <a:folHlink>
        <a:srgbClr val="00B1EB"/>
      </a:folHlink>
    </a:clrScheme>
    <a:fontScheme name="MoJ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86FD82001DB47A9D8993500F587FA" ma:contentTypeVersion="20" ma:contentTypeDescription="Create a new document." ma:contentTypeScope="" ma:versionID="9e04e5d6af0cd449caae70e5256ca75c">
  <xsd:schema xmlns:xsd="http://www.w3.org/2001/XMLSchema" xmlns:xs="http://www.w3.org/2001/XMLSchema" xmlns:p="http://schemas.microsoft.com/office/2006/metadata/properties" xmlns:ns2="20aff1f9-9da8-4d1d-b303-31e42bde3bc9" xmlns:ns3="d7a46744-1f95-421d-b878-d0a1fa3e6555" targetNamespace="http://schemas.microsoft.com/office/2006/metadata/properties" ma:root="true" ma:fieldsID="e70b42b443166e8691e0b675b226ffbe" ns2:_="" ns3:_="">
    <xsd:import namespace="20aff1f9-9da8-4d1d-b303-31e42bde3bc9"/>
    <xsd:import namespace="d7a46744-1f95-421d-b878-d0a1fa3e6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ofEmail" minOccurs="0"/>
                <xsd:element ref="ns2:MediaServiceObjectDetectorVersions" minOccurs="0"/>
                <xsd:element ref="ns2:MediaServiceSearchProperties" minOccurs="0"/>
                <xsd:element ref="ns2:CivilorCr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f1f9-9da8-4d1d-b303-31e42bde3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ofEmail" ma:index="23" nillable="true" ma:displayName="Date of Email" ma:format="DateTime" ma:internalName="DateofEmail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ivilorCrime" ma:index="26" nillable="true" ma:displayName="Civil or Crime" ma:format="Dropdown" ma:internalName="CivilorCrime">
      <xsd:simpleType>
        <xsd:restriction base="dms:Text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46744-1f95-421d-b878-d0a1fa3e6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22bba5-53c1-40ac-9d50-b8157b69c575}" ma:internalName="TaxCatchAll" ma:showField="CatchAllData" ma:web="d7a46744-1f95-421d-b878-d0a1fa3e6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orCrime xmlns="20aff1f9-9da8-4d1d-b303-31e42bde3bc9" xsi:nil="true"/>
    <DateofEmail xmlns="20aff1f9-9da8-4d1d-b303-31e42bde3bc9" xsi:nil="true"/>
    <TaxCatchAll xmlns="d7a46744-1f95-421d-b878-d0a1fa3e6555" xsi:nil="true"/>
    <lcf76f155ced4ddcb4097134ff3c332f xmlns="20aff1f9-9da8-4d1d-b303-31e42bde3b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0C2305-053F-437C-A826-F850D2B50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E82DE-0318-4BD2-AE15-D1494D86AA9C}"/>
</file>

<file path=customXml/itemProps3.xml><?xml version="1.0" encoding="utf-8"?>
<ds:datastoreItem xmlns:ds="http://schemas.openxmlformats.org/officeDocument/2006/customXml" ds:itemID="{839865E4-7A95-439B-B885-1F75C7D60239}">
  <ds:schemaRefs>
    <ds:schemaRef ds:uri="http://purl.org/dc/dcmitype/"/>
    <ds:schemaRef ds:uri="http://schemas.microsoft.com/office/2006/documentManagement/types"/>
    <ds:schemaRef ds:uri="http://purl.org/dc/elements/1.1/"/>
    <ds:schemaRef ds:uri="20aff1f9-9da8-4d1d-b303-31e42bde3bc9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d7a46744-1f95-421d-b878-d0a1fa3e655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8C44B06-ADD6-47BE-91A2-38A46C93410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LAA</ap:Manager>
  <ap:Company>LAA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[Title]</dc:title>
  <dc:subject>[Subtitle or description]</dc:subject>
  <dc:creator>Bond, Catherine (LAA)</dc:creator>
  <keywords>[Key words for search engines, separated by commas]</keywords>
  <dc:description/>
  <lastModifiedBy>Sharp, Catherine | She/Hers</lastModifiedBy>
  <revision>12</revision>
  <dcterms:created xsi:type="dcterms:W3CDTF">2025-12-08T12:04:00.0000000Z</dcterms:created>
  <dcterms:modified xsi:type="dcterms:W3CDTF">2026-03-09T13:31:33.7884398Z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ed1d2f5-2977-4ce1-839d-57a403841e1f_Enabled">
    <vt:lpwstr>true</vt:lpwstr>
  </property>
  <property fmtid="{D5CDD505-2E9C-101B-9397-08002B2CF9AE}" pid="9" name="MSIP_Label_eed1d2f5-2977-4ce1-839d-57a403841e1f_SetDate">
    <vt:lpwstr>2024-07-01T18:15:13Z</vt:lpwstr>
  </property>
  <property fmtid="{D5CDD505-2E9C-101B-9397-08002B2CF9AE}" pid="10" name="MSIP_Label_eed1d2f5-2977-4ce1-839d-57a403841e1f_Method">
    <vt:lpwstr>Privileged</vt:lpwstr>
  </property>
  <property fmtid="{D5CDD505-2E9C-101B-9397-08002B2CF9AE}" pid="11" name="MSIP_Label_eed1d2f5-2977-4ce1-839d-57a403841e1f_Name">
    <vt:lpwstr>OFFICIAL</vt:lpwstr>
  </property>
  <property fmtid="{D5CDD505-2E9C-101B-9397-08002B2CF9AE}" pid="12" name="MSIP_Label_eed1d2f5-2977-4ce1-839d-57a403841e1f_SiteId">
    <vt:lpwstr>c6874728-71e6-41fe-a9e1-2e8c36776ad8</vt:lpwstr>
  </property>
  <property fmtid="{D5CDD505-2E9C-101B-9397-08002B2CF9AE}" pid="13" name="MSIP_Label_eed1d2f5-2977-4ce1-839d-57a403841e1f_ActionId">
    <vt:lpwstr>2dcd9fe0-10b6-46e0-813f-6e7624205a27</vt:lpwstr>
  </property>
  <property fmtid="{D5CDD505-2E9C-101B-9397-08002B2CF9AE}" pid="14" name="MSIP_Label_eed1d2f5-2977-4ce1-839d-57a403841e1f_ContentBits">
    <vt:lpwstr>3</vt:lpwstr>
  </property>
  <property fmtid="{D5CDD505-2E9C-101B-9397-08002B2CF9AE}" pid="15" name="ContentTypeId">
    <vt:lpwstr>0x0101003C286FD82001DB47A9D8993500F587FA</vt:lpwstr>
  </property>
  <property fmtid="{D5CDD505-2E9C-101B-9397-08002B2CF9AE}" pid="16" name="MediaServiceImageTags">
    <vt:lpwstr/>
  </property>
</Properties>
</file>