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9DA8A" w14:textId="1FD3F716" w:rsidR="00C755F2" w:rsidRDefault="00E22A5A" w:rsidP="00C755F2">
      <w:pPr>
        <w:pStyle w:val="BodyText"/>
        <w:spacing w:after="1400"/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21BAD5E5" wp14:editId="730B8E84">
            <wp:simplePos x="0" y="0"/>
            <wp:positionH relativeFrom="margin">
              <wp:align>left</wp:align>
            </wp:positionH>
            <wp:positionV relativeFrom="page">
              <wp:posOffset>781050</wp:posOffset>
            </wp:positionV>
            <wp:extent cx="1226185" cy="1070610"/>
            <wp:effectExtent l="0" t="0" r="0" b="0"/>
            <wp:wrapNone/>
            <wp:docPr id="4" name="Picture 4" descr="Legal aid agency (LAA) coat of arm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egal aid agency (LAA) coat of arms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185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30CE2">
        <w:rPr>
          <w:noProof/>
        </w:rPr>
        <w:drawing>
          <wp:anchor distT="0" distB="0" distL="114300" distR="114300" simplePos="0" relativeHeight="251658241" behindDoc="1" locked="0" layoutInCell="1" allowOverlap="1" wp14:anchorId="47D8D6EE" wp14:editId="04213BA1">
            <wp:simplePos x="914400" y="914400"/>
            <wp:positionH relativeFrom="page">
              <wp:align>left</wp:align>
            </wp:positionH>
            <wp:positionV relativeFrom="page">
              <wp:align>top</wp:align>
            </wp:positionV>
            <wp:extent cx="7558766" cy="10691997"/>
            <wp:effectExtent l="0" t="0" r="4445" b="0"/>
            <wp:wrapNone/>
            <wp:docPr id="1" name="Picture 1" descr="Providing access to justice through working with others to achieve excellence in the delivery of legal a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roviding access to justice through working with others to achieve excellence in the delivery of legal ai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766" cy="10691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AB46BE" w14:textId="77777777" w:rsidR="00AC34F8" w:rsidRDefault="00AC34F8" w:rsidP="00EC7005">
      <w:pPr>
        <w:pStyle w:val="Title"/>
      </w:pPr>
    </w:p>
    <w:p w14:paraId="01C58B18" w14:textId="5AE5DCD1" w:rsidR="00EC7005" w:rsidRDefault="005436A0" w:rsidP="00EC7005">
      <w:pPr>
        <w:pStyle w:val="Title"/>
      </w:pPr>
      <w:r>
        <w:t>NCAT</w:t>
      </w:r>
      <w:r w:rsidR="00A11276">
        <w:t>:</w:t>
      </w:r>
      <w:r w:rsidR="00EC7005">
        <w:t xml:space="preserve"> #HelpUsSayYes </w:t>
      </w:r>
      <w:r w:rsidR="007C0D77">
        <w:t>webinar</w:t>
      </w:r>
      <w:r w:rsidR="00EC7005">
        <w:t>: Your questions</w:t>
      </w:r>
    </w:p>
    <w:p w14:paraId="5A32D27E" w14:textId="1788E81E" w:rsidR="0073662A" w:rsidRDefault="005436A0" w:rsidP="006D69A7">
      <w:pPr>
        <w:pStyle w:val="Date"/>
        <w:rPr>
          <w:rFonts w:eastAsiaTheme="minorEastAsia"/>
          <w:b/>
          <w:sz w:val="48"/>
        </w:rPr>
      </w:pPr>
      <w:r>
        <w:rPr>
          <w:rFonts w:eastAsiaTheme="minorEastAsia"/>
          <w:b/>
          <w:sz w:val="48"/>
        </w:rPr>
        <w:t>Non-means tested funding</w:t>
      </w:r>
    </w:p>
    <w:p w14:paraId="33498815" w14:textId="77777777" w:rsidR="0073662A" w:rsidRDefault="0073662A" w:rsidP="006D69A7">
      <w:pPr>
        <w:pStyle w:val="Date"/>
        <w:rPr>
          <w:rFonts w:eastAsiaTheme="minorEastAsia"/>
          <w:b/>
          <w:sz w:val="48"/>
        </w:rPr>
      </w:pPr>
    </w:p>
    <w:p w14:paraId="268E03BA" w14:textId="60189D3B" w:rsidR="0015033C" w:rsidRDefault="005436A0" w:rsidP="006D69A7">
      <w:pPr>
        <w:pStyle w:val="Date"/>
      </w:pPr>
      <w:r>
        <w:t>July 2026</w:t>
      </w:r>
    </w:p>
    <w:p w14:paraId="3131AEB1" w14:textId="77777777" w:rsidR="006D69A7" w:rsidRDefault="006D69A7" w:rsidP="006D69A7">
      <w:pPr>
        <w:pStyle w:val="Date"/>
      </w:pPr>
    </w:p>
    <w:p w14:paraId="5A079803" w14:textId="77777777" w:rsidR="00EA6AF9" w:rsidRDefault="00EA6AF9" w:rsidP="00EA6AF9">
      <w:pPr>
        <w:pStyle w:val="BodyText"/>
      </w:pPr>
    </w:p>
    <w:p w14:paraId="67A5C0C6" w14:textId="642D2E7C" w:rsidR="00B33907" w:rsidRDefault="00EA6AF9" w:rsidP="00EA6AF9">
      <w:pPr>
        <w:pStyle w:val="BodyText"/>
      </w:pPr>
      <w:r>
        <w:br w:type="page"/>
      </w:r>
    </w:p>
    <w:p w14:paraId="036AEA30" w14:textId="77777777" w:rsidR="006D69A7" w:rsidRDefault="00673CE9" w:rsidP="00673CE9">
      <w:pPr>
        <w:pStyle w:val="TOCHeading"/>
      </w:pPr>
      <w:r>
        <w:lastRenderedPageBreak/>
        <w:t>Contents</w:t>
      </w:r>
    </w:p>
    <w:p w14:paraId="37A6D36F" w14:textId="5A869B74" w:rsidR="00D60B93" w:rsidRDefault="009252AB" w:rsidP="00D60B93">
      <w:pPr>
        <w:pStyle w:val="TOC1"/>
        <w:tabs>
          <w:tab w:val="right" w:pos="9628"/>
        </w:tabs>
      </w:pPr>
      <w:r>
        <w:t>Application before charge</w:t>
      </w:r>
      <w:r w:rsidR="002458DE">
        <w:tab/>
        <w:t>3</w:t>
      </w:r>
    </w:p>
    <w:p w14:paraId="067A4E1B" w14:textId="3D666E6D" w:rsidR="002458DE" w:rsidRDefault="00525F97" w:rsidP="002458DE">
      <w:pPr>
        <w:pStyle w:val="TOC1"/>
        <w:tabs>
          <w:tab w:val="right" w:pos="9628"/>
        </w:tabs>
      </w:pPr>
      <w:r>
        <w:t>Enhancements</w:t>
      </w:r>
      <w:r w:rsidR="002458DE">
        <w:tab/>
      </w:r>
      <w:r w:rsidR="00CD7308">
        <w:t>4</w:t>
      </w:r>
    </w:p>
    <w:p w14:paraId="48F2189A" w14:textId="77777777" w:rsidR="009D1959" w:rsidRPr="009D1959" w:rsidRDefault="009D1959" w:rsidP="009D1959">
      <w:pPr>
        <w:pStyle w:val="BodyText"/>
      </w:pPr>
    </w:p>
    <w:p w14:paraId="2E549D55" w14:textId="77777777" w:rsidR="009D1959" w:rsidRPr="009D1959" w:rsidRDefault="009D1959" w:rsidP="009D1959">
      <w:pPr>
        <w:pStyle w:val="BodyText"/>
      </w:pPr>
    </w:p>
    <w:p w14:paraId="2A0CFC93" w14:textId="77777777" w:rsidR="009D1959" w:rsidRPr="009D1959" w:rsidRDefault="009D1959" w:rsidP="009D1959">
      <w:pPr>
        <w:pStyle w:val="BodyText"/>
      </w:pPr>
    </w:p>
    <w:p w14:paraId="71DE61A5" w14:textId="77777777" w:rsidR="002458DE" w:rsidRDefault="002458DE" w:rsidP="002458DE">
      <w:pPr>
        <w:pStyle w:val="BodyText"/>
      </w:pPr>
    </w:p>
    <w:p w14:paraId="253C8CF1" w14:textId="336CCF98" w:rsidR="009D1959" w:rsidRPr="002458DE" w:rsidRDefault="009D1959" w:rsidP="002458DE">
      <w:pPr>
        <w:pStyle w:val="BodyText"/>
      </w:pPr>
    </w:p>
    <w:p w14:paraId="47856AA1" w14:textId="7B1C6167" w:rsidR="00501BF9" w:rsidRDefault="00525F97" w:rsidP="00501BF9">
      <w:pPr>
        <w:pStyle w:val="Heading1"/>
      </w:pPr>
      <w:r>
        <w:lastRenderedPageBreak/>
        <w:t>Application before charge</w:t>
      </w:r>
    </w:p>
    <w:p w14:paraId="5A5E23B8" w14:textId="2FBC37A0" w:rsidR="00B4485A" w:rsidRPr="008163EC" w:rsidRDefault="00B4485A" w:rsidP="00B4485A">
      <w:pPr>
        <w:rPr>
          <w:rFonts w:cstheme="minorHAnsi"/>
          <w:b/>
          <w:bCs/>
          <w:sz w:val="24"/>
          <w:szCs w:val="24"/>
        </w:rPr>
      </w:pPr>
      <w:r w:rsidRPr="00B4485A">
        <w:rPr>
          <w:rFonts w:cstheme="minorHAnsi"/>
          <w:b/>
          <w:bCs/>
          <w:sz w:val="24"/>
          <w:szCs w:val="24"/>
        </w:rPr>
        <w:t xml:space="preserve">Q: </w:t>
      </w:r>
      <w:r w:rsidR="008163EC" w:rsidRPr="008163EC">
        <w:rPr>
          <w:rFonts w:cstheme="minorHAnsi"/>
          <w:b/>
          <w:sz w:val="24"/>
          <w:szCs w:val="24"/>
        </w:rPr>
        <w:t>How should we deal with cases that involve an application made before charge, for example a sexual risk order?</w:t>
      </w:r>
    </w:p>
    <w:p w14:paraId="76382397" w14:textId="77777777" w:rsidR="00D75583" w:rsidRPr="00D75583" w:rsidRDefault="00B4485A" w:rsidP="00D75583">
      <w:pPr>
        <w:rPr>
          <w:rFonts w:ascii="Arial" w:eastAsia="Aptos" w:hAnsi="Arial" w:cs="Arial"/>
          <w:sz w:val="24"/>
          <w:szCs w:val="24"/>
        </w:rPr>
      </w:pPr>
      <w:r w:rsidRPr="00B4485A">
        <w:rPr>
          <w:rFonts w:cstheme="minorHAnsi"/>
          <w:b/>
          <w:bCs/>
          <w:sz w:val="24"/>
          <w:szCs w:val="24"/>
        </w:rPr>
        <w:t xml:space="preserve">A: </w:t>
      </w:r>
      <w:r w:rsidR="00D75583" w:rsidRPr="00D75583">
        <w:rPr>
          <w:rFonts w:ascii="Arial" w:eastAsia="Aptos" w:hAnsi="Arial" w:cs="Arial"/>
          <w:sz w:val="24"/>
          <w:szCs w:val="24"/>
        </w:rPr>
        <w:t>If the client has not yet been charged with an offence, the work can only be covered by advice and assistance. If the application for a sexual risk order is made after the client has been charged, leg</w:t>
      </w:r>
      <w:r w:rsidR="00D75583" w:rsidRPr="00D75583">
        <w:rPr>
          <w:rFonts w:ascii="Arial" w:eastAsia="Arial" w:hAnsi="Arial" w:cs="Arial"/>
          <w:sz w:val="24"/>
          <w:szCs w:val="24"/>
        </w:rPr>
        <w:t xml:space="preserve">al aid funding is subject to a means assessment. See Section 26 of the </w:t>
      </w:r>
      <w:hyperlink r:id="rId13">
        <w:r w:rsidR="00D75583" w:rsidRPr="00D75583">
          <w:rPr>
            <w:rFonts w:ascii="Arial" w:eastAsia="Arial" w:hAnsi="Arial" w:cs="Arial"/>
            <w:color w:val="467886"/>
            <w:sz w:val="24"/>
            <w:szCs w:val="24"/>
            <w:u w:val="single"/>
          </w:rPr>
          <w:t>Criminal Legal Aid Manual.</w:t>
        </w:r>
      </w:hyperlink>
    </w:p>
    <w:p w14:paraId="3E1BE2C6" w14:textId="62BA3C08" w:rsidR="00DD7523" w:rsidRDefault="00DD7523" w:rsidP="00EF2AFE">
      <w:pPr>
        <w:rPr>
          <w:rFonts w:ascii="Arial" w:hAnsi="Arial" w:cs="Arial"/>
          <w:b/>
          <w:bCs/>
          <w:sz w:val="24"/>
          <w:szCs w:val="24"/>
        </w:rPr>
      </w:pPr>
    </w:p>
    <w:p w14:paraId="3DFFBDEF" w14:textId="77777777" w:rsidR="00DD7523" w:rsidRDefault="00DD7523" w:rsidP="00EF2AFE">
      <w:pPr>
        <w:rPr>
          <w:rFonts w:ascii="Arial" w:hAnsi="Arial" w:cs="Arial"/>
          <w:b/>
          <w:bCs/>
          <w:sz w:val="24"/>
          <w:szCs w:val="24"/>
        </w:rPr>
      </w:pPr>
    </w:p>
    <w:p w14:paraId="324DCA7C" w14:textId="77777777" w:rsidR="00DD7523" w:rsidRDefault="00DD7523" w:rsidP="00EF2AFE">
      <w:pPr>
        <w:rPr>
          <w:rFonts w:ascii="Arial" w:hAnsi="Arial" w:cs="Arial"/>
          <w:b/>
          <w:bCs/>
          <w:sz w:val="24"/>
          <w:szCs w:val="24"/>
        </w:rPr>
      </w:pPr>
    </w:p>
    <w:p w14:paraId="42F56835" w14:textId="77777777" w:rsidR="00DD7523" w:rsidRDefault="00DD7523" w:rsidP="00EF2AFE">
      <w:pPr>
        <w:rPr>
          <w:rFonts w:ascii="Arial" w:hAnsi="Arial" w:cs="Arial"/>
          <w:b/>
          <w:bCs/>
          <w:sz w:val="24"/>
          <w:szCs w:val="24"/>
        </w:rPr>
      </w:pPr>
    </w:p>
    <w:p w14:paraId="5E8D6487" w14:textId="77777777" w:rsidR="00DD7523" w:rsidRDefault="00DD7523" w:rsidP="00EF2AFE">
      <w:pPr>
        <w:rPr>
          <w:rFonts w:ascii="Arial" w:hAnsi="Arial" w:cs="Arial"/>
          <w:b/>
          <w:bCs/>
          <w:sz w:val="24"/>
          <w:szCs w:val="24"/>
        </w:rPr>
      </w:pPr>
    </w:p>
    <w:p w14:paraId="201B7D10" w14:textId="77777777" w:rsidR="00DD7523" w:rsidRDefault="00DD7523" w:rsidP="00EF2AFE">
      <w:pPr>
        <w:rPr>
          <w:rFonts w:ascii="Arial" w:hAnsi="Arial" w:cs="Arial"/>
          <w:b/>
          <w:bCs/>
          <w:sz w:val="24"/>
          <w:szCs w:val="24"/>
        </w:rPr>
      </w:pPr>
    </w:p>
    <w:p w14:paraId="726A1411" w14:textId="77777777" w:rsidR="00DD7523" w:rsidRDefault="00DD7523" w:rsidP="00EF2AFE">
      <w:pPr>
        <w:rPr>
          <w:rFonts w:ascii="Arial" w:hAnsi="Arial" w:cs="Arial"/>
          <w:b/>
          <w:bCs/>
          <w:sz w:val="24"/>
          <w:szCs w:val="24"/>
        </w:rPr>
      </w:pPr>
    </w:p>
    <w:p w14:paraId="5057ADD4" w14:textId="77777777" w:rsidR="00DD7523" w:rsidRDefault="00DD7523" w:rsidP="00EF2AFE">
      <w:pPr>
        <w:rPr>
          <w:rFonts w:ascii="Arial" w:hAnsi="Arial" w:cs="Arial"/>
          <w:b/>
          <w:bCs/>
          <w:sz w:val="24"/>
          <w:szCs w:val="24"/>
        </w:rPr>
      </w:pPr>
    </w:p>
    <w:p w14:paraId="7F779AEC" w14:textId="77777777" w:rsidR="00DD7523" w:rsidRDefault="00DD7523" w:rsidP="00EF2AFE">
      <w:pPr>
        <w:rPr>
          <w:rFonts w:ascii="Arial" w:hAnsi="Arial" w:cs="Arial"/>
          <w:b/>
          <w:bCs/>
          <w:sz w:val="24"/>
          <w:szCs w:val="24"/>
        </w:rPr>
      </w:pPr>
    </w:p>
    <w:p w14:paraId="6F393261" w14:textId="77777777" w:rsidR="00DD7523" w:rsidRDefault="00DD7523" w:rsidP="00EF2AFE">
      <w:pPr>
        <w:rPr>
          <w:rFonts w:ascii="Arial" w:hAnsi="Arial" w:cs="Arial"/>
          <w:b/>
          <w:bCs/>
          <w:sz w:val="24"/>
          <w:szCs w:val="24"/>
        </w:rPr>
      </w:pPr>
    </w:p>
    <w:p w14:paraId="65E7EC23" w14:textId="77777777" w:rsidR="00DD7523" w:rsidRDefault="00DD7523" w:rsidP="00EF2AFE">
      <w:pPr>
        <w:rPr>
          <w:rFonts w:ascii="Arial" w:hAnsi="Arial" w:cs="Arial"/>
          <w:b/>
          <w:bCs/>
          <w:sz w:val="24"/>
          <w:szCs w:val="24"/>
        </w:rPr>
      </w:pPr>
    </w:p>
    <w:p w14:paraId="75C09048" w14:textId="77777777" w:rsidR="00DD7523" w:rsidRDefault="00DD7523" w:rsidP="00EF2AFE">
      <w:pPr>
        <w:rPr>
          <w:rFonts w:ascii="Arial" w:hAnsi="Arial" w:cs="Arial"/>
          <w:b/>
          <w:bCs/>
          <w:sz w:val="24"/>
          <w:szCs w:val="24"/>
        </w:rPr>
      </w:pPr>
    </w:p>
    <w:p w14:paraId="06AF8A74" w14:textId="77777777" w:rsidR="00DD7523" w:rsidRDefault="00DD7523" w:rsidP="00EF2AFE">
      <w:pPr>
        <w:rPr>
          <w:rFonts w:ascii="Arial" w:hAnsi="Arial" w:cs="Arial"/>
          <w:b/>
          <w:bCs/>
          <w:sz w:val="24"/>
          <w:szCs w:val="24"/>
        </w:rPr>
      </w:pPr>
    </w:p>
    <w:p w14:paraId="3D0D613D" w14:textId="77777777" w:rsidR="00DD7523" w:rsidRDefault="00DD7523" w:rsidP="00EF2AFE">
      <w:pPr>
        <w:rPr>
          <w:rFonts w:ascii="Arial" w:hAnsi="Arial" w:cs="Arial"/>
          <w:b/>
          <w:bCs/>
          <w:sz w:val="24"/>
          <w:szCs w:val="24"/>
        </w:rPr>
      </w:pPr>
    </w:p>
    <w:p w14:paraId="66F2E89D" w14:textId="77777777" w:rsidR="00DD7523" w:rsidRDefault="00DD7523" w:rsidP="00EF2AFE">
      <w:pPr>
        <w:rPr>
          <w:rFonts w:ascii="Arial" w:hAnsi="Arial" w:cs="Arial"/>
          <w:b/>
          <w:bCs/>
          <w:sz w:val="24"/>
          <w:szCs w:val="24"/>
        </w:rPr>
      </w:pPr>
    </w:p>
    <w:p w14:paraId="2570A851" w14:textId="77777777" w:rsidR="00DD7523" w:rsidRDefault="00DD7523" w:rsidP="00EF2AFE">
      <w:pPr>
        <w:rPr>
          <w:rFonts w:ascii="Arial" w:hAnsi="Arial" w:cs="Arial"/>
          <w:b/>
          <w:bCs/>
          <w:sz w:val="24"/>
          <w:szCs w:val="24"/>
        </w:rPr>
      </w:pPr>
    </w:p>
    <w:p w14:paraId="0FAB309B" w14:textId="77777777" w:rsidR="00DD7523" w:rsidRDefault="00DD7523" w:rsidP="00EF2AFE">
      <w:pPr>
        <w:rPr>
          <w:rFonts w:ascii="Arial" w:hAnsi="Arial" w:cs="Arial"/>
          <w:b/>
          <w:bCs/>
          <w:sz w:val="24"/>
          <w:szCs w:val="24"/>
        </w:rPr>
      </w:pPr>
    </w:p>
    <w:p w14:paraId="4DC5A81A" w14:textId="77777777" w:rsidR="00DD7523" w:rsidRDefault="00DD7523" w:rsidP="00EF2AFE">
      <w:pPr>
        <w:rPr>
          <w:rFonts w:ascii="Arial" w:hAnsi="Arial" w:cs="Arial"/>
          <w:b/>
          <w:bCs/>
          <w:sz w:val="24"/>
          <w:szCs w:val="24"/>
        </w:rPr>
      </w:pPr>
    </w:p>
    <w:p w14:paraId="0BC7187B" w14:textId="77777777" w:rsidR="00DD7523" w:rsidRDefault="00DD7523" w:rsidP="00EF2AFE">
      <w:pPr>
        <w:rPr>
          <w:rFonts w:ascii="Arial" w:hAnsi="Arial" w:cs="Arial"/>
          <w:b/>
          <w:bCs/>
          <w:sz w:val="24"/>
          <w:szCs w:val="24"/>
        </w:rPr>
      </w:pPr>
    </w:p>
    <w:p w14:paraId="37DCEF8D" w14:textId="77777777" w:rsidR="00DD7523" w:rsidRDefault="00DD7523" w:rsidP="00EF2AFE">
      <w:pPr>
        <w:rPr>
          <w:rFonts w:ascii="Arial" w:hAnsi="Arial" w:cs="Arial"/>
          <w:b/>
          <w:bCs/>
          <w:sz w:val="24"/>
          <w:szCs w:val="24"/>
        </w:rPr>
      </w:pPr>
    </w:p>
    <w:p w14:paraId="3BB03FEC" w14:textId="250BA1B3" w:rsidR="00DD7523" w:rsidRDefault="00D75583" w:rsidP="00DD7523">
      <w:pPr>
        <w:pStyle w:val="Heading1"/>
      </w:pPr>
      <w:r>
        <w:lastRenderedPageBreak/>
        <w:t>Enhancements</w:t>
      </w:r>
    </w:p>
    <w:p w14:paraId="2F97DBD4" w14:textId="573B4368" w:rsidR="00CD7308" w:rsidRPr="00CD7308" w:rsidRDefault="00CD7308" w:rsidP="00CD7308">
      <w:pPr>
        <w:rPr>
          <w:rFonts w:cstheme="minorHAnsi"/>
          <w:b/>
          <w:sz w:val="24"/>
          <w:szCs w:val="24"/>
        </w:rPr>
      </w:pPr>
      <w:r w:rsidRPr="00CD7308">
        <w:rPr>
          <w:rFonts w:cstheme="minorHAnsi"/>
          <w:b/>
          <w:sz w:val="24"/>
          <w:szCs w:val="24"/>
        </w:rPr>
        <w:t xml:space="preserve">Q: </w:t>
      </w:r>
      <w:r w:rsidR="00FF1B37" w:rsidRPr="00FF1B37">
        <w:rPr>
          <w:rFonts w:ascii="Arial" w:eastAsia="Aptos" w:hAnsi="Arial" w:cs="Arial"/>
          <w:b/>
          <w:sz w:val="24"/>
          <w:szCs w:val="24"/>
        </w:rPr>
        <w:t>Will enhancements be approved prior to the new amendment in accordance with contract guidance?</w:t>
      </w:r>
    </w:p>
    <w:p w14:paraId="686976D7" w14:textId="77777777" w:rsidR="006539FB" w:rsidRPr="006539FB" w:rsidRDefault="00CD7308" w:rsidP="006539FB">
      <w:pPr>
        <w:rPr>
          <w:rFonts w:ascii="Arial" w:eastAsia="Aptos" w:hAnsi="Arial" w:cs="Arial"/>
          <w:sz w:val="24"/>
          <w:szCs w:val="24"/>
        </w:rPr>
      </w:pPr>
      <w:r w:rsidRPr="00CD7308">
        <w:rPr>
          <w:rFonts w:cstheme="minorHAnsi"/>
          <w:b/>
          <w:sz w:val="24"/>
          <w:szCs w:val="24"/>
        </w:rPr>
        <w:t xml:space="preserve">A: </w:t>
      </w:r>
      <w:r w:rsidR="006539FB" w:rsidRPr="006539FB">
        <w:rPr>
          <w:rFonts w:ascii="Arial" w:eastAsia="Aptos" w:hAnsi="Arial" w:cs="Arial"/>
          <w:sz w:val="24"/>
          <w:szCs w:val="24"/>
        </w:rPr>
        <w:t>Yes, any cost increase that included a request for enhancements will still be assessed in line with the contract, regardless of when the cost increase was processed.</w:t>
      </w:r>
    </w:p>
    <w:p w14:paraId="3E912ACC" w14:textId="31010527" w:rsidR="00CD7308" w:rsidRPr="00CD7308" w:rsidRDefault="00CD7308" w:rsidP="00FF1B37">
      <w:pPr>
        <w:rPr>
          <w:rFonts w:cstheme="minorHAnsi"/>
          <w:sz w:val="24"/>
          <w:szCs w:val="24"/>
        </w:rPr>
      </w:pPr>
    </w:p>
    <w:p w14:paraId="275E34F7" w14:textId="77777777" w:rsidR="000D1E22" w:rsidRDefault="000D1E22" w:rsidP="000D1E22">
      <w:pPr>
        <w:rPr>
          <w:rFonts w:ascii="Arial" w:hAnsi="Arial" w:cs="Arial"/>
        </w:rPr>
      </w:pPr>
    </w:p>
    <w:p w14:paraId="18B5137A" w14:textId="77777777" w:rsidR="00801922" w:rsidRDefault="00801922" w:rsidP="000D1E22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5384FF64" w14:textId="77777777" w:rsidR="00801922" w:rsidRDefault="00801922" w:rsidP="000D1E22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192D891C" w14:textId="77777777" w:rsidR="00801922" w:rsidRDefault="00801922" w:rsidP="000D1E22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606C6D65" w14:textId="77777777" w:rsidR="00801922" w:rsidRDefault="00801922" w:rsidP="000D1E22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43164FA9" w14:textId="77777777" w:rsidR="0017663B" w:rsidRDefault="0017663B" w:rsidP="00A646D2">
      <w:pPr>
        <w:pStyle w:val="BodyText"/>
        <w:spacing w:after="360"/>
      </w:pPr>
    </w:p>
    <w:p w14:paraId="3FA1A519" w14:textId="77777777" w:rsidR="0017663B" w:rsidRDefault="0017663B" w:rsidP="00A646D2">
      <w:pPr>
        <w:pStyle w:val="BodyText"/>
        <w:spacing w:after="360"/>
      </w:pPr>
    </w:p>
    <w:p w14:paraId="4BF0B205" w14:textId="77777777" w:rsidR="0017663B" w:rsidRDefault="0017663B" w:rsidP="00A646D2">
      <w:pPr>
        <w:pStyle w:val="BodyText"/>
        <w:spacing w:after="360"/>
      </w:pPr>
    </w:p>
    <w:p w14:paraId="393F868C" w14:textId="77777777" w:rsidR="0017663B" w:rsidRDefault="0017663B" w:rsidP="00A646D2">
      <w:pPr>
        <w:pStyle w:val="BodyText"/>
        <w:spacing w:after="360"/>
      </w:pPr>
    </w:p>
    <w:p w14:paraId="4C481AC3" w14:textId="77777777" w:rsidR="0017663B" w:rsidRDefault="0017663B" w:rsidP="00A646D2">
      <w:pPr>
        <w:pStyle w:val="BodyText"/>
        <w:spacing w:after="360"/>
      </w:pPr>
    </w:p>
    <w:p w14:paraId="59C2759F" w14:textId="77777777" w:rsidR="00A646D2" w:rsidRDefault="00A646D2" w:rsidP="00A646D2">
      <w:pPr>
        <w:pStyle w:val="BodyText"/>
        <w:spacing w:after="360"/>
      </w:pPr>
    </w:p>
    <w:p w14:paraId="41445850" w14:textId="77777777" w:rsidR="00A646D2" w:rsidRDefault="00A646D2" w:rsidP="00A646D2">
      <w:pPr>
        <w:pStyle w:val="BodyText"/>
        <w:spacing w:after="360"/>
      </w:pPr>
    </w:p>
    <w:p w14:paraId="58EA0BBB" w14:textId="77777777" w:rsidR="00AC178A" w:rsidRDefault="00AC178A" w:rsidP="00A646D2">
      <w:pPr>
        <w:pStyle w:val="BodyText"/>
        <w:spacing w:after="360"/>
      </w:pPr>
    </w:p>
    <w:p w14:paraId="58D9C548" w14:textId="77777777" w:rsidR="00AC178A" w:rsidRDefault="00AC178A" w:rsidP="00A646D2">
      <w:pPr>
        <w:pStyle w:val="BodyText"/>
        <w:spacing w:after="360"/>
      </w:pPr>
    </w:p>
    <w:p w14:paraId="7B9E32D4" w14:textId="77777777" w:rsidR="00AC178A" w:rsidRDefault="00AC178A" w:rsidP="00A646D2">
      <w:pPr>
        <w:pStyle w:val="BodyText"/>
        <w:spacing w:after="360"/>
      </w:pPr>
    </w:p>
    <w:p w14:paraId="46B634AD" w14:textId="77777777" w:rsidR="00AC178A" w:rsidRDefault="00AC178A" w:rsidP="00A646D2">
      <w:pPr>
        <w:pStyle w:val="BodyText"/>
        <w:spacing w:after="360"/>
      </w:pPr>
    </w:p>
    <w:p w14:paraId="0E95794E" w14:textId="77777777" w:rsidR="00AC178A" w:rsidRDefault="00AC178A" w:rsidP="00A646D2">
      <w:pPr>
        <w:pStyle w:val="BodyText"/>
        <w:spacing w:after="360"/>
      </w:pPr>
    </w:p>
    <w:p w14:paraId="24C7481E" w14:textId="77777777" w:rsidR="00AC178A" w:rsidRDefault="00AC178A" w:rsidP="00A646D2">
      <w:pPr>
        <w:pStyle w:val="BodyText"/>
        <w:spacing w:after="360"/>
      </w:pPr>
    </w:p>
    <w:p w14:paraId="3A42BA0F" w14:textId="77777777" w:rsidR="00AC178A" w:rsidRDefault="00AC178A" w:rsidP="00A646D2">
      <w:pPr>
        <w:pStyle w:val="BodyText"/>
        <w:spacing w:after="360"/>
      </w:pPr>
    </w:p>
    <w:p w14:paraId="7CA8FBF6" w14:textId="77777777" w:rsidR="00A646D2" w:rsidRDefault="00A646D2" w:rsidP="00A646D2">
      <w:pPr>
        <w:pStyle w:val="BodyText"/>
        <w:spacing w:after="360"/>
      </w:pPr>
    </w:p>
    <w:p w14:paraId="47976AFB" w14:textId="77777777" w:rsidR="00A646D2" w:rsidRDefault="00A646D2" w:rsidP="00A646D2">
      <w:pPr>
        <w:pStyle w:val="BodyText"/>
        <w:spacing w:after="360"/>
      </w:pPr>
    </w:p>
    <w:p w14:paraId="2CD25B1A" w14:textId="77777777" w:rsidR="00AC178A" w:rsidRDefault="00AC178A" w:rsidP="00A646D2">
      <w:pPr>
        <w:pStyle w:val="BodyText"/>
        <w:spacing w:after="360"/>
      </w:pPr>
    </w:p>
    <w:p w14:paraId="4E6CC8E0" w14:textId="77777777" w:rsidR="00AC178A" w:rsidRDefault="00AC178A" w:rsidP="00A646D2">
      <w:pPr>
        <w:pStyle w:val="BodyText"/>
        <w:spacing w:after="360"/>
      </w:pPr>
    </w:p>
    <w:p w14:paraId="7901E0DE" w14:textId="77777777" w:rsidR="00AC178A" w:rsidRDefault="00AC178A" w:rsidP="00A646D2">
      <w:pPr>
        <w:pStyle w:val="BodyText"/>
        <w:spacing w:after="360"/>
      </w:pPr>
    </w:p>
    <w:p w14:paraId="5AE7D3CE" w14:textId="77777777" w:rsidR="00AC178A" w:rsidRDefault="00AC178A" w:rsidP="00A646D2">
      <w:pPr>
        <w:pStyle w:val="BodyText"/>
        <w:spacing w:after="360"/>
      </w:pPr>
    </w:p>
    <w:p w14:paraId="6C915118" w14:textId="77777777" w:rsidR="00AC178A" w:rsidRDefault="00AC178A" w:rsidP="00A646D2">
      <w:pPr>
        <w:pStyle w:val="BodyText"/>
        <w:spacing w:after="360"/>
      </w:pPr>
    </w:p>
    <w:p w14:paraId="0CD58803" w14:textId="77777777" w:rsidR="00A646D2" w:rsidRDefault="00A646D2" w:rsidP="00A646D2">
      <w:pPr>
        <w:pStyle w:val="BodyText"/>
        <w:spacing w:after="360"/>
      </w:pPr>
    </w:p>
    <w:p w14:paraId="16C1FE24" w14:textId="77777777" w:rsidR="00A646D2" w:rsidRDefault="00A646D2" w:rsidP="00A646D2">
      <w:pPr>
        <w:pStyle w:val="BodyText"/>
        <w:spacing w:after="360"/>
      </w:pPr>
    </w:p>
    <w:p w14:paraId="389CC4F3" w14:textId="77777777" w:rsidR="00A646D2" w:rsidRDefault="00A646D2" w:rsidP="00A646D2">
      <w:pPr>
        <w:pStyle w:val="BodyText"/>
        <w:spacing w:after="360"/>
      </w:pPr>
    </w:p>
    <w:p w14:paraId="36353B74" w14:textId="77777777" w:rsidR="00A646D2" w:rsidRDefault="00A646D2" w:rsidP="00A646D2">
      <w:pPr>
        <w:pStyle w:val="BodyText"/>
        <w:spacing w:after="360"/>
      </w:pPr>
    </w:p>
    <w:p w14:paraId="51674695" w14:textId="77777777" w:rsidR="00A646D2" w:rsidRDefault="00A646D2" w:rsidP="00A646D2">
      <w:pPr>
        <w:pStyle w:val="BodyText"/>
        <w:spacing w:after="360"/>
      </w:pPr>
    </w:p>
    <w:p w14:paraId="129F0871" w14:textId="77777777" w:rsidR="00A646D2" w:rsidRDefault="00A646D2" w:rsidP="00A646D2">
      <w:pPr>
        <w:pStyle w:val="BodyText"/>
        <w:spacing w:after="360"/>
      </w:pPr>
    </w:p>
    <w:p w14:paraId="5B06C218" w14:textId="77777777" w:rsidR="00A646D2" w:rsidRDefault="00A646D2" w:rsidP="00A646D2">
      <w:pPr>
        <w:pStyle w:val="BodyText"/>
        <w:spacing w:after="360"/>
      </w:pPr>
    </w:p>
    <w:p w14:paraId="18DA0A39" w14:textId="77777777" w:rsidR="00A646D2" w:rsidRDefault="00A646D2" w:rsidP="00A646D2">
      <w:pPr>
        <w:pStyle w:val="BodyText"/>
        <w:spacing w:after="360"/>
      </w:pPr>
    </w:p>
    <w:p w14:paraId="0B4E3FDA" w14:textId="77777777" w:rsidR="00A646D2" w:rsidRDefault="00A646D2" w:rsidP="00A646D2">
      <w:pPr>
        <w:pStyle w:val="BodyText"/>
        <w:spacing w:after="360"/>
      </w:pPr>
    </w:p>
    <w:p w14:paraId="5FCF8F64" w14:textId="6DF31B7E" w:rsidR="00A646D2" w:rsidRDefault="00A646D2" w:rsidP="00A646D2">
      <w:pPr>
        <w:pStyle w:val="BodyText"/>
        <w:spacing w:after="360"/>
      </w:pPr>
    </w:p>
    <w:p w14:paraId="60C47CF3" w14:textId="7ADA0F77" w:rsidR="00A646D2" w:rsidRPr="0098674C" w:rsidRDefault="00467905" w:rsidP="00A646D2">
      <w:pPr>
        <w:pStyle w:val="BodyText"/>
        <w:spacing w:after="360"/>
      </w:pPr>
      <w:r w:rsidRPr="00B53A14">
        <w:rPr>
          <w:noProof/>
          <w:color w:val="FFFFFF" w:themeColor="background1"/>
        </w:rPr>
        <w:drawing>
          <wp:anchor distT="0" distB="0" distL="114300" distR="114300" simplePos="0" relativeHeight="251658240" behindDoc="1" locked="0" layoutInCell="1" allowOverlap="1" wp14:anchorId="50B36399" wp14:editId="1CD074E5">
            <wp:simplePos x="0" y="0"/>
            <wp:positionH relativeFrom="page">
              <wp:posOffset>-19050</wp:posOffset>
            </wp:positionH>
            <wp:positionV relativeFrom="page">
              <wp:posOffset>0</wp:posOffset>
            </wp:positionV>
            <wp:extent cx="7559999" cy="10692479"/>
            <wp:effectExtent l="0" t="0" r="3175" b="0"/>
            <wp:wrapNone/>
            <wp:docPr id="10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999" cy="1069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46D2" w:rsidRPr="0098674C">
        <w:rPr>
          <w:noProof/>
        </w:rPr>
        <w:drawing>
          <wp:inline distT="0" distB="0" distL="0" distR="0" wp14:anchorId="6D18528E" wp14:editId="5923F5EA">
            <wp:extent cx="644908" cy="261892"/>
            <wp:effectExtent l="0" t="0" r="3175" b="5080"/>
            <wp:docPr id="2" name="Picture 2" descr="OG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OGL log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908" cy="261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A6146" w14:textId="24057794" w:rsidR="00A646D2" w:rsidRPr="0098674C" w:rsidRDefault="00A646D2" w:rsidP="00A646D2">
      <w:pPr>
        <w:pStyle w:val="BodyText"/>
        <w:rPr>
          <w:b/>
          <w:bCs/>
        </w:rPr>
      </w:pPr>
      <w:r w:rsidRPr="0098674C">
        <w:rPr>
          <w:b/>
          <w:bCs/>
        </w:rPr>
        <w:t>© Crown copyright 202</w:t>
      </w:r>
      <w:r>
        <w:rPr>
          <w:b/>
          <w:bCs/>
        </w:rPr>
        <w:t>4</w:t>
      </w:r>
    </w:p>
    <w:p w14:paraId="5C72A2F4" w14:textId="4BAC89CC" w:rsidR="00A646D2" w:rsidRPr="0098674C" w:rsidRDefault="00A646D2" w:rsidP="00A646D2">
      <w:pPr>
        <w:pStyle w:val="BodyText"/>
      </w:pPr>
      <w:r w:rsidRPr="0098674C">
        <w:t xml:space="preserve">This publication is licensed under the terms of the Open Government Licence v3.0 </w:t>
      </w:r>
      <w:r w:rsidRPr="0098674C">
        <w:br/>
        <w:t xml:space="preserve">except where otherwise stated. To view this licence, visit </w:t>
      </w:r>
      <w:hyperlink r:id="rId16" w:history="1">
        <w:r w:rsidRPr="0098674C">
          <w:t>nationalarchives.gov.uk/doc/open-government-licence/version/3</w:t>
        </w:r>
      </w:hyperlink>
    </w:p>
    <w:p w14:paraId="34E25377" w14:textId="4AC0BB4B" w:rsidR="00A646D2" w:rsidRPr="0098674C" w:rsidRDefault="00A646D2" w:rsidP="00A646D2">
      <w:pPr>
        <w:pStyle w:val="BodyText"/>
      </w:pPr>
      <w:r w:rsidRPr="0098674C">
        <w:t xml:space="preserve">Where we have identified any </w:t>
      </w:r>
      <w:proofErr w:type="gramStart"/>
      <w:r w:rsidRPr="0098674C">
        <w:t>third party</w:t>
      </w:r>
      <w:proofErr w:type="gramEnd"/>
      <w:r w:rsidRPr="0098674C">
        <w:t xml:space="preserve"> copyright information you </w:t>
      </w:r>
      <w:r w:rsidRPr="0098674C">
        <w:br/>
        <w:t>will need to obtain permission from the copyright holders concerned.</w:t>
      </w:r>
    </w:p>
    <w:sectPr w:rsidR="00A646D2" w:rsidRPr="0098674C" w:rsidSect="00B53A14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7571C" w14:textId="77777777" w:rsidR="000E5E96" w:rsidRDefault="000E5E96" w:rsidP="006D69A7">
      <w:pPr>
        <w:spacing w:after="0" w:line="240" w:lineRule="auto"/>
      </w:pPr>
      <w:r>
        <w:separator/>
      </w:r>
    </w:p>
  </w:endnote>
  <w:endnote w:type="continuationSeparator" w:id="0">
    <w:p w14:paraId="29FD238D" w14:textId="77777777" w:rsidR="000E5E96" w:rsidRDefault="000E5E96" w:rsidP="006D69A7">
      <w:pPr>
        <w:spacing w:after="0" w:line="240" w:lineRule="auto"/>
      </w:pPr>
      <w:r>
        <w:continuationSeparator/>
      </w:r>
    </w:p>
  </w:endnote>
  <w:endnote w:type="continuationNotice" w:id="1">
    <w:p w14:paraId="75F3C781" w14:textId="77777777" w:rsidR="000E5E96" w:rsidRDefault="000E5E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A3F1F" w14:textId="39E48D2E" w:rsidR="00BF4E0E" w:rsidRDefault="00BF4E0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0090304" wp14:editId="27B3DC9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3810" b="0"/>
              <wp:wrapNone/>
              <wp:docPr id="1757330532" name="Text Box 11" descr="OFFICIAL - FOR PUBLIC RELEA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932861" w14:textId="3980DB45" w:rsidR="00BF4E0E" w:rsidRPr="00BF4E0E" w:rsidRDefault="00BF4E0E" w:rsidP="00BF4E0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BF4E0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 - FOR PUBLIC RELEASE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090304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 - FOR PUBLIC RELEASE" style="position:absolute;left:0;text-align:left;margin-left:0;margin-top:0;width:34.95pt;height:34.9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45932861" w14:textId="3980DB45" w:rsidR="00BF4E0E" w:rsidRPr="00BF4E0E" w:rsidRDefault="00BF4E0E" w:rsidP="00BF4E0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BF4E0E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 - FOR PUBLIC RELEASE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19402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A7330" w14:textId="37DE6D54" w:rsidR="002E5FC2" w:rsidRDefault="002E5FC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9CD32C" w14:textId="50CAD501" w:rsidR="00CA4174" w:rsidRDefault="00CA41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D3227" w14:textId="413E5501" w:rsidR="00BF4E0E" w:rsidRDefault="00BF4E0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F4FD96A" wp14:editId="6EE818A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3810" b="0"/>
              <wp:wrapNone/>
              <wp:docPr id="190324281" name="Text Box 10" descr="OFFICIAL - FOR PUBLIC RELEA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88AC87" w14:textId="334F97C7" w:rsidR="00BF4E0E" w:rsidRPr="00BF4E0E" w:rsidRDefault="00BF4E0E" w:rsidP="00BF4E0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BF4E0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 - FOR PUBLIC RELEASE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4FD96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0" type="#_x0000_t202" alt="OFFICIAL - FOR PUBLIC RELEASE" style="position:absolute;left:0;text-align:left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GRCgIAABw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etZUVHzqfgfViYZCGPbtnVw3VHojfHgWSAumOUi04YkO&#10;baArOYyIsxrwx9/sMZ54Jy9nHQmm5JYUzZn5ZmkfUVsTwAnsEpjf5lc5+e2hvQeS4ZxehJMJkhWD&#10;maBGaF9JzqtYiFzCSipX8t0E78OgXHoOUq1WKYhk5ETY2K2TMXWkK3L50r8KdCPhgTb1CJOaRPGO&#10;9yE23vRudQjEflpKpHYgcmScJJjWOj6XqPFf/1PU+VEvfwI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l7Bk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4188AC87" w14:textId="334F97C7" w:rsidR="00BF4E0E" w:rsidRPr="00BF4E0E" w:rsidRDefault="00BF4E0E" w:rsidP="00BF4E0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BF4E0E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 - FOR PUBLIC RELEASE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A8114" w14:textId="77777777" w:rsidR="000E5E96" w:rsidRDefault="000E5E96" w:rsidP="006D69A7">
      <w:pPr>
        <w:spacing w:after="0" w:line="240" w:lineRule="auto"/>
      </w:pPr>
      <w:r>
        <w:separator/>
      </w:r>
    </w:p>
  </w:footnote>
  <w:footnote w:type="continuationSeparator" w:id="0">
    <w:p w14:paraId="26690A2C" w14:textId="77777777" w:rsidR="000E5E96" w:rsidRDefault="000E5E96" w:rsidP="006D69A7">
      <w:pPr>
        <w:spacing w:after="0" w:line="240" w:lineRule="auto"/>
      </w:pPr>
      <w:r>
        <w:continuationSeparator/>
      </w:r>
    </w:p>
  </w:footnote>
  <w:footnote w:type="continuationNotice" w:id="1">
    <w:p w14:paraId="7E000147" w14:textId="77777777" w:rsidR="000E5E96" w:rsidRDefault="000E5E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095AE" w14:textId="06ADDDB1" w:rsidR="00BF4E0E" w:rsidRDefault="00BF4E0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71E7690" wp14:editId="526263E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3810" b="8890"/>
              <wp:wrapNone/>
              <wp:docPr id="1465930894" name="Text Box 5" descr="OFFICIAL - FOR PUBLIC RELEA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5F306F" w14:textId="32D20305" w:rsidR="00BF4E0E" w:rsidRPr="00BF4E0E" w:rsidRDefault="00BF4E0E" w:rsidP="00BF4E0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BF4E0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 - FOR PUBLIC RELEASE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1E769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OFFICIAL - FOR PUBLIC RELEASE" style="position:absolute;left:0;text-align:left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645F306F" w14:textId="32D20305" w:rsidR="00BF4E0E" w:rsidRPr="00BF4E0E" w:rsidRDefault="00BF4E0E" w:rsidP="00BF4E0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BF4E0E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 - FOR PUBLIC RELEASE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68710" w14:textId="1AF79639" w:rsidR="00CA4174" w:rsidRDefault="00BF4E0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74AD06A" wp14:editId="5E2243B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3810" b="8890"/>
              <wp:wrapNone/>
              <wp:docPr id="1987128677" name="Text Box 6" descr="OFFICIAL - FOR PUBLIC RELEA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E13757" w14:textId="4914DFA5" w:rsidR="00BF4E0E" w:rsidRPr="00BF4E0E" w:rsidRDefault="00BF4E0E" w:rsidP="00BF4E0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BF4E0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 - FOR PUBLIC RELEASE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4AD06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 - FOR PUBLIC RELEASE" style="position:absolute;left:0;text-align:left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46E13757" w14:textId="4914DFA5" w:rsidR="00BF4E0E" w:rsidRPr="00BF4E0E" w:rsidRDefault="00BF4E0E" w:rsidP="00BF4E0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BF4E0E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 - FOR PUBLIC RELEASE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B8611" w14:textId="62924023" w:rsidR="00BF4E0E" w:rsidRDefault="00BF4E0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FB37388" wp14:editId="5412E19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3810" b="8890"/>
              <wp:wrapNone/>
              <wp:docPr id="1248934042" name="Text Box 4" descr="OFFICIAL - FOR PUBLIC RELEA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37AF5E" w14:textId="254F9978" w:rsidR="00BF4E0E" w:rsidRPr="00BF4E0E" w:rsidRDefault="00BF4E0E" w:rsidP="00BF4E0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BF4E0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 - FOR PUBLIC RELEASE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B3738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 - FOR PUBLIC RELEASE" style="position:absolute;left:0;text-align:left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LpY2V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5A37AF5E" w14:textId="254F9978" w:rsidR="00BF4E0E" w:rsidRPr="00BF4E0E" w:rsidRDefault="00BF4E0E" w:rsidP="00BF4E0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BF4E0E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 - FOR PUBLIC RELEASE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E062A4D8"/>
    <w:lvl w:ilvl="0">
      <w:start w:val="1"/>
      <w:numFmt w:val="bullet"/>
      <w:pStyle w:val="ListBullet2"/>
      <w:lvlText w:val=""/>
      <w:lvlJc w:val="left"/>
      <w:pPr>
        <w:ind w:left="717" w:hanging="360"/>
      </w:pPr>
      <w:rPr>
        <w:rFonts w:ascii="Symbol" w:hAnsi="Symbol" w:hint="default"/>
        <w:color w:val="00E0C5"/>
      </w:rPr>
    </w:lvl>
  </w:abstractNum>
  <w:abstractNum w:abstractNumId="1" w15:restartNumberingAfterBreak="0">
    <w:nsid w:val="FFFFFF88"/>
    <w:multiLevelType w:val="singleLevel"/>
    <w:tmpl w:val="B9463A3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13F29FA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276160" w:themeColor="accent1"/>
      </w:rPr>
    </w:lvl>
  </w:abstractNum>
  <w:abstractNum w:abstractNumId="3" w15:restartNumberingAfterBreak="0">
    <w:nsid w:val="08DF0176"/>
    <w:multiLevelType w:val="multilevel"/>
    <w:tmpl w:val="5C746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3504A8"/>
    <w:multiLevelType w:val="multilevel"/>
    <w:tmpl w:val="83361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85052522">
    <w:abstractNumId w:val="2"/>
  </w:num>
  <w:num w:numId="2" w16cid:durableId="475223522">
    <w:abstractNumId w:val="0"/>
  </w:num>
  <w:num w:numId="3" w16cid:durableId="1412776768">
    <w:abstractNumId w:val="1"/>
  </w:num>
  <w:num w:numId="4" w16cid:durableId="458765153">
    <w:abstractNumId w:val="4"/>
  </w:num>
  <w:num w:numId="5" w16cid:durableId="346830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CA8"/>
    <w:rsid w:val="0006734A"/>
    <w:rsid w:val="00083FF8"/>
    <w:rsid w:val="0009513D"/>
    <w:rsid w:val="000A320E"/>
    <w:rsid w:val="000C6E74"/>
    <w:rsid w:val="000D1E22"/>
    <w:rsid w:val="000E5E96"/>
    <w:rsid w:val="00120891"/>
    <w:rsid w:val="001262BC"/>
    <w:rsid w:val="00130D86"/>
    <w:rsid w:val="0015033C"/>
    <w:rsid w:val="00174663"/>
    <w:rsid w:val="0017663B"/>
    <w:rsid w:val="0019768C"/>
    <w:rsid w:val="001B1441"/>
    <w:rsid w:val="001B3A74"/>
    <w:rsid w:val="001C348E"/>
    <w:rsid w:val="001D338D"/>
    <w:rsid w:val="001F4F44"/>
    <w:rsid w:val="00211B1E"/>
    <w:rsid w:val="00230CE2"/>
    <w:rsid w:val="002458DE"/>
    <w:rsid w:val="00266796"/>
    <w:rsid w:val="002A4ACA"/>
    <w:rsid w:val="002B3B97"/>
    <w:rsid w:val="002E5FC2"/>
    <w:rsid w:val="003253FE"/>
    <w:rsid w:val="00346D8E"/>
    <w:rsid w:val="00356299"/>
    <w:rsid w:val="003647F1"/>
    <w:rsid w:val="003B085E"/>
    <w:rsid w:val="003B14B8"/>
    <w:rsid w:val="003E7119"/>
    <w:rsid w:val="00407A07"/>
    <w:rsid w:val="004412AA"/>
    <w:rsid w:val="004450AB"/>
    <w:rsid w:val="00455ADD"/>
    <w:rsid w:val="00467905"/>
    <w:rsid w:val="00470BF3"/>
    <w:rsid w:val="004C3D48"/>
    <w:rsid w:val="00501BF9"/>
    <w:rsid w:val="00511EE9"/>
    <w:rsid w:val="00514F32"/>
    <w:rsid w:val="00525F97"/>
    <w:rsid w:val="005436A0"/>
    <w:rsid w:val="005451D6"/>
    <w:rsid w:val="00560D6A"/>
    <w:rsid w:val="00565FCF"/>
    <w:rsid w:val="00587CB4"/>
    <w:rsid w:val="005C2D75"/>
    <w:rsid w:val="005E7524"/>
    <w:rsid w:val="005E7735"/>
    <w:rsid w:val="005F1A39"/>
    <w:rsid w:val="00607133"/>
    <w:rsid w:val="00635803"/>
    <w:rsid w:val="00651CAB"/>
    <w:rsid w:val="006539FB"/>
    <w:rsid w:val="00662795"/>
    <w:rsid w:val="00673CE9"/>
    <w:rsid w:val="00683B94"/>
    <w:rsid w:val="00694E1B"/>
    <w:rsid w:val="006A334D"/>
    <w:rsid w:val="006C20EB"/>
    <w:rsid w:val="006D69A7"/>
    <w:rsid w:val="006F5950"/>
    <w:rsid w:val="0073662A"/>
    <w:rsid w:val="00745E3E"/>
    <w:rsid w:val="00751AC6"/>
    <w:rsid w:val="007533B4"/>
    <w:rsid w:val="00766DFF"/>
    <w:rsid w:val="007C0D77"/>
    <w:rsid w:val="00801922"/>
    <w:rsid w:val="00805A53"/>
    <w:rsid w:val="008163EC"/>
    <w:rsid w:val="00826506"/>
    <w:rsid w:val="00833F34"/>
    <w:rsid w:val="008436B3"/>
    <w:rsid w:val="00861054"/>
    <w:rsid w:val="008A12BD"/>
    <w:rsid w:val="008E30DC"/>
    <w:rsid w:val="008F4380"/>
    <w:rsid w:val="009252AB"/>
    <w:rsid w:val="00941DB6"/>
    <w:rsid w:val="00942A6C"/>
    <w:rsid w:val="00980A2A"/>
    <w:rsid w:val="009A28DB"/>
    <w:rsid w:val="009D1959"/>
    <w:rsid w:val="009E3CA8"/>
    <w:rsid w:val="00A11276"/>
    <w:rsid w:val="00A35578"/>
    <w:rsid w:val="00A525B9"/>
    <w:rsid w:val="00A56971"/>
    <w:rsid w:val="00A646D2"/>
    <w:rsid w:val="00A858C7"/>
    <w:rsid w:val="00A866A8"/>
    <w:rsid w:val="00AC178A"/>
    <w:rsid w:val="00AC34F8"/>
    <w:rsid w:val="00AD5079"/>
    <w:rsid w:val="00AF1FC5"/>
    <w:rsid w:val="00B15ADA"/>
    <w:rsid w:val="00B33907"/>
    <w:rsid w:val="00B37379"/>
    <w:rsid w:val="00B4485A"/>
    <w:rsid w:val="00B53A14"/>
    <w:rsid w:val="00BF101D"/>
    <w:rsid w:val="00BF4E0E"/>
    <w:rsid w:val="00C15D09"/>
    <w:rsid w:val="00C2083C"/>
    <w:rsid w:val="00C409F5"/>
    <w:rsid w:val="00C63835"/>
    <w:rsid w:val="00C753B1"/>
    <w:rsid w:val="00C755F2"/>
    <w:rsid w:val="00C829D0"/>
    <w:rsid w:val="00C908C5"/>
    <w:rsid w:val="00CA4174"/>
    <w:rsid w:val="00CA55ED"/>
    <w:rsid w:val="00CC27FD"/>
    <w:rsid w:val="00CD7308"/>
    <w:rsid w:val="00CF2FE6"/>
    <w:rsid w:val="00D065B3"/>
    <w:rsid w:val="00D34D8B"/>
    <w:rsid w:val="00D41B01"/>
    <w:rsid w:val="00D53BA8"/>
    <w:rsid w:val="00D60B93"/>
    <w:rsid w:val="00D63B2D"/>
    <w:rsid w:val="00D75583"/>
    <w:rsid w:val="00D84DC7"/>
    <w:rsid w:val="00D96CE1"/>
    <w:rsid w:val="00D97310"/>
    <w:rsid w:val="00DD7523"/>
    <w:rsid w:val="00DF2C7F"/>
    <w:rsid w:val="00DF4140"/>
    <w:rsid w:val="00E22A5A"/>
    <w:rsid w:val="00E34788"/>
    <w:rsid w:val="00E428F8"/>
    <w:rsid w:val="00E42D25"/>
    <w:rsid w:val="00EA6AF9"/>
    <w:rsid w:val="00EC7005"/>
    <w:rsid w:val="00ED39A0"/>
    <w:rsid w:val="00EF2AFE"/>
    <w:rsid w:val="00EF69A9"/>
    <w:rsid w:val="00F51D98"/>
    <w:rsid w:val="00F6306B"/>
    <w:rsid w:val="00F74E17"/>
    <w:rsid w:val="00FF1B37"/>
    <w:rsid w:val="05F4BCDD"/>
    <w:rsid w:val="0985BC46"/>
    <w:rsid w:val="37D4CC1E"/>
    <w:rsid w:val="4AA20B69"/>
    <w:rsid w:val="4ABE5291"/>
    <w:rsid w:val="4CD6885F"/>
    <w:rsid w:val="62BA7402"/>
    <w:rsid w:val="6930BA52"/>
    <w:rsid w:val="69E9EF05"/>
    <w:rsid w:val="7323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624DE"/>
  <w15:chartTrackingRefBased/>
  <w15:docId w15:val="{00D240A3-9BBB-400D-B8E0-6A2D7A488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uiPriority="1" w:qFormat="1"/>
    <w:lsdException w:name="annotation text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uiPriority="1" w:qFormat="1"/>
    <w:lsdException w:name="List Number" w:uiPriority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1" w:qFormat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uiPriority="1" w:qFormat="1"/>
    <w:lsdException w:name="Body Text Indent" w:uiPriority="1" w:qFormat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qFormat="1"/>
    <w:lsdException w:name="Strong" w:semiHidden="1" w:qFormat="1"/>
    <w:lsdException w:name="Emphasis" w:semiHidden="1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6A334D"/>
    <w:rPr>
      <w:kern w:val="2"/>
      <w14:ligatures w14:val="standardContextual"/>
    </w:rPr>
  </w:style>
  <w:style w:type="paragraph" w:styleId="Heading1">
    <w:name w:val="heading 1"/>
    <w:next w:val="BodyText"/>
    <w:link w:val="Heading1Char"/>
    <w:qFormat/>
    <w:rsid w:val="000A320E"/>
    <w:pPr>
      <w:keepNext/>
      <w:keepLines/>
      <w:pageBreakBefore/>
      <w:spacing w:after="1080" w:line="240" w:lineRule="auto"/>
      <w:outlineLvl w:val="0"/>
    </w:pPr>
    <w:rPr>
      <w:rFonts w:asciiTheme="majorHAnsi" w:eastAsiaTheme="majorEastAsia" w:hAnsiTheme="majorHAnsi" w:cstheme="majorBidi"/>
      <w:b/>
      <w:color w:val="1D4847" w:themeColor="accent1" w:themeShade="BF"/>
      <w:sz w:val="48"/>
      <w:szCs w:val="32"/>
    </w:rPr>
  </w:style>
  <w:style w:type="paragraph" w:styleId="Heading2">
    <w:name w:val="heading 2"/>
    <w:basedOn w:val="BodyText"/>
    <w:next w:val="BodyText"/>
    <w:link w:val="Heading2Char"/>
    <w:qFormat/>
    <w:rsid w:val="00766DFF"/>
    <w:pPr>
      <w:keepNext/>
      <w:keepLines/>
      <w:spacing w:before="480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paragraph" w:styleId="Heading3">
    <w:name w:val="heading 3"/>
    <w:basedOn w:val="BodyText"/>
    <w:next w:val="BodyText"/>
    <w:link w:val="Heading3Char"/>
    <w:qFormat/>
    <w:rsid w:val="00673CE9"/>
    <w:pPr>
      <w:keepNext/>
      <w:keepLines/>
      <w:spacing w:before="24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Heading4">
    <w:name w:val="heading 4"/>
    <w:basedOn w:val="BodyText"/>
    <w:next w:val="BodyText"/>
    <w:link w:val="Heading4Char"/>
    <w:qFormat/>
    <w:rsid w:val="00673CE9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uiPriority w:val="1"/>
    <w:qFormat/>
    <w:rsid w:val="006D69A7"/>
    <w:pPr>
      <w:spacing w:after="240" w:line="240" w:lineRule="auto"/>
    </w:pPr>
    <w:rPr>
      <w:sz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D69A7"/>
    <w:rPr>
      <w:sz w:val="24"/>
    </w:rPr>
  </w:style>
  <w:style w:type="paragraph" w:styleId="Title">
    <w:name w:val="Title"/>
    <w:basedOn w:val="BodyText"/>
    <w:next w:val="BodyText"/>
    <w:link w:val="TitleChar"/>
    <w:uiPriority w:val="99"/>
    <w:semiHidden/>
    <w:qFormat/>
    <w:rsid w:val="006D69A7"/>
    <w:pPr>
      <w:spacing w:after="480"/>
      <w:contextualSpacing/>
    </w:pPr>
    <w:rPr>
      <w:rFonts w:asciiTheme="majorHAnsi" w:eastAsiaTheme="majorEastAsia" w:hAnsiTheme="majorHAnsi" w:cstheme="majorBidi"/>
      <w:b/>
      <w:sz w:val="68"/>
      <w:szCs w:val="56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9A28DB"/>
    <w:rPr>
      <w:rFonts w:asciiTheme="majorHAnsi" w:eastAsiaTheme="majorEastAsia" w:hAnsiTheme="majorHAnsi" w:cstheme="majorBidi"/>
      <w:b/>
      <w:sz w:val="68"/>
      <w:szCs w:val="56"/>
    </w:rPr>
  </w:style>
  <w:style w:type="paragraph" w:styleId="Subtitle">
    <w:name w:val="Subtitle"/>
    <w:basedOn w:val="BodyText"/>
    <w:next w:val="BodyText"/>
    <w:link w:val="SubtitleChar"/>
    <w:uiPriority w:val="99"/>
    <w:semiHidden/>
    <w:qFormat/>
    <w:rsid w:val="00EA6AF9"/>
    <w:pPr>
      <w:numPr>
        <w:ilvl w:val="1"/>
      </w:numPr>
      <w:spacing w:after="600"/>
    </w:pPr>
    <w:rPr>
      <w:rFonts w:eastAsiaTheme="minorEastAsia"/>
      <w:b/>
      <w:sz w:val="48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9A28DB"/>
    <w:rPr>
      <w:rFonts w:eastAsiaTheme="minorEastAsia"/>
      <w:b/>
      <w:sz w:val="48"/>
    </w:rPr>
  </w:style>
  <w:style w:type="paragraph" w:styleId="Date">
    <w:name w:val="Date"/>
    <w:basedOn w:val="BodyText"/>
    <w:next w:val="BodyText"/>
    <w:link w:val="DateChar"/>
    <w:uiPriority w:val="99"/>
    <w:semiHidden/>
    <w:rsid w:val="00EA6AF9"/>
    <w:pPr>
      <w:spacing w:after="0"/>
    </w:pPr>
  </w:style>
  <w:style w:type="character" w:customStyle="1" w:styleId="DateChar">
    <w:name w:val="Date Char"/>
    <w:basedOn w:val="DefaultParagraphFont"/>
    <w:link w:val="Date"/>
    <w:uiPriority w:val="99"/>
    <w:semiHidden/>
    <w:rsid w:val="009A28DB"/>
    <w:rPr>
      <w:sz w:val="24"/>
    </w:rPr>
  </w:style>
  <w:style w:type="paragraph" w:styleId="Header">
    <w:name w:val="header"/>
    <w:basedOn w:val="BodyText"/>
    <w:link w:val="HeaderChar"/>
    <w:uiPriority w:val="99"/>
    <w:semiHidden/>
    <w:rsid w:val="006D69A7"/>
    <w:pPr>
      <w:spacing w:after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A28DB"/>
    <w:rPr>
      <w:sz w:val="18"/>
    </w:rPr>
  </w:style>
  <w:style w:type="paragraph" w:styleId="Footer">
    <w:name w:val="footer"/>
    <w:basedOn w:val="BodyText"/>
    <w:link w:val="FooterChar"/>
    <w:uiPriority w:val="99"/>
    <w:rsid w:val="006D69A7"/>
    <w:pPr>
      <w:spacing w:after="0"/>
      <w:jc w:val="center"/>
    </w:pPr>
    <w:rPr>
      <w:b/>
    </w:rPr>
  </w:style>
  <w:style w:type="character" w:customStyle="1" w:styleId="FooterChar">
    <w:name w:val="Footer Char"/>
    <w:basedOn w:val="DefaultParagraphFont"/>
    <w:link w:val="Footer"/>
    <w:uiPriority w:val="99"/>
    <w:rsid w:val="009A28DB"/>
    <w:rPr>
      <w:b/>
      <w:sz w:val="24"/>
    </w:rPr>
  </w:style>
  <w:style w:type="character" w:customStyle="1" w:styleId="Heading1Char">
    <w:name w:val="Heading 1 Char"/>
    <w:basedOn w:val="DefaultParagraphFont"/>
    <w:link w:val="Heading1"/>
    <w:rsid w:val="000A320E"/>
    <w:rPr>
      <w:rFonts w:asciiTheme="majorHAnsi" w:eastAsiaTheme="majorEastAsia" w:hAnsiTheme="majorHAnsi" w:cstheme="majorBidi"/>
      <w:b/>
      <w:color w:val="1D4847" w:themeColor="accent1" w:themeShade="BF"/>
      <w:sz w:val="48"/>
      <w:szCs w:val="32"/>
    </w:rPr>
  </w:style>
  <w:style w:type="paragraph" w:styleId="TOCHeading">
    <w:name w:val="TOC Heading"/>
    <w:basedOn w:val="Heading1"/>
    <w:next w:val="BodyText"/>
    <w:uiPriority w:val="99"/>
    <w:semiHidden/>
    <w:qFormat/>
    <w:rsid w:val="00673CE9"/>
    <w:pPr>
      <w:outlineLvl w:val="9"/>
    </w:pPr>
  </w:style>
  <w:style w:type="paragraph" w:styleId="TOC1">
    <w:name w:val="toc 1"/>
    <w:basedOn w:val="BodyText"/>
    <w:next w:val="BodyText"/>
    <w:uiPriority w:val="99"/>
    <w:semiHidden/>
    <w:rsid w:val="000A320E"/>
    <w:pPr>
      <w:keepNext/>
      <w:keepLines/>
      <w:spacing w:before="240" w:after="40"/>
    </w:pPr>
    <w:rPr>
      <w:b/>
    </w:rPr>
  </w:style>
  <w:style w:type="paragraph" w:styleId="TOC2">
    <w:name w:val="toc 2"/>
    <w:basedOn w:val="BodyText"/>
    <w:next w:val="BodyText"/>
    <w:uiPriority w:val="99"/>
    <w:semiHidden/>
    <w:rsid w:val="00673CE9"/>
    <w:pPr>
      <w:keepLines/>
      <w:spacing w:after="0"/>
      <w:ind w:left="454"/>
    </w:pPr>
  </w:style>
  <w:style w:type="paragraph" w:styleId="TOC3">
    <w:name w:val="toc 3"/>
    <w:basedOn w:val="BodyText"/>
    <w:next w:val="BodyText"/>
    <w:uiPriority w:val="99"/>
    <w:semiHidden/>
    <w:rsid w:val="00673CE9"/>
    <w:pPr>
      <w:spacing w:after="0"/>
      <w:ind w:left="907"/>
    </w:pPr>
  </w:style>
  <w:style w:type="character" w:customStyle="1" w:styleId="Heading2Char">
    <w:name w:val="Heading 2 Char"/>
    <w:basedOn w:val="DefaultParagraphFont"/>
    <w:link w:val="Heading2"/>
    <w:rsid w:val="00766DFF"/>
    <w:rPr>
      <w:rFonts w:asciiTheme="majorHAnsi" w:eastAsiaTheme="majorEastAsia" w:hAnsiTheme="majorHAnsi" w:cstheme="majorBidi"/>
      <w:b/>
      <w:sz w:val="32"/>
      <w:szCs w:val="26"/>
    </w:rPr>
  </w:style>
  <w:style w:type="character" w:customStyle="1" w:styleId="Heading3Char">
    <w:name w:val="Heading 3 Char"/>
    <w:basedOn w:val="DefaultParagraphFont"/>
    <w:link w:val="Heading3"/>
    <w:rsid w:val="00673CE9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673CE9"/>
    <w:rPr>
      <w:rFonts w:asciiTheme="majorHAnsi" w:eastAsiaTheme="majorEastAsia" w:hAnsiTheme="majorHAnsi" w:cstheme="majorBidi"/>
      <w:i/>
      <w:iCs/>
      <w:sz w:val="24"/>
    </w:rPr>
  </w:style>
  <w:style w:type="paragraph" w:styleId="ListBullet">
    <w:name w:val="List Bullet"/>
    <w:basedOn w:val="BodyText"/>
    <w:uiPriority w:val="1"/>
    <w:qFormat/>
    <w:rsid w:val="00673CE9"/>
    <w:pPr>
      <w:numPr>
        <w:numId w:val="1"/>
      </w:numPr>
      <w:contextualSpacing/>
    </w:pPr>
  </w:style>
  <w:style w:type="paragraph" w:styleId="ListBullet2">
    <w:name w:val="List Bullet 2"/>
    <w:basedOn w:val="BodyText"/>
    <w:uiPriority w:val="1"/>
    <w:qFormat/>
    <w:rsid w:val="00230CE2"/>
    <w:pPr>
      <w:numPr>
        <w:numId w:val="2"/>
      </w:numPr>
      <w:tabs>
        <w:tab w:val="left" w:pos="720"/>
      </w:tabs>
      <w:contextualSpacing/>
    </w:pPr>
  </w:style>
  <w:style w:type="paragraph" w:styleId="BodyTextIndent">
    <w:name w:val="Body Text Indent"/>
    <w:basedOn w:val="BodyText"/>
    <w:link w:val="BodyTextIndentChar"/>
    <w:uiPriority w:val="1"/>
    <w:qFormat/>
    <w:rsid w:val="00120891"/>
    <w:pPr>
      <w:ind w:left="357"/>
    </w:pPr>
  </w:style>
  <w:style w:type="character" w:customStyle="1" w:styleId="BodyTextIndentChar">
    <w:name w:val="Body Text Indent Char"/>
    <w:basedOn w:val="DefaultParagraphFont"/>
    <w:link w:val="BodyTextIndent"/>
    <w:uiPriority w:val="1"/>
    <w:rsid w:val="00120891"/>
    <w:rPr>
      <w:sz w:val="24"/>
    </w:rPr>
  </w:style>
  <w:style w:type="paragraph" w:styleId="ListNumber">
    <w:name w:val="List Number"/>
    <w:basedOn w:val="BodyText"/>
    <w:uiPriority w:val="1"/>
    <w:qFormat/>
    <w:rsid w:val="00120891"/>
    <w:pPr>
      <w:numPr>
        <w:numId w:val="3"/>
      </w:numPr>
      <w:ind w:left="357" w:hanging="357"/>
    </w:pPr>
  </w:style>
  <w:style w:type="paragraph" w:customStyle="1" w:styleId="EmphasisHeading">
    <w:name w:val="Emphasis Heading"/>
    <w:basedOn w:val="BodyText"/>
    <w:uiPriority w:val="1"/>
    <w:qFormat/>
    <w:rsid w:val="00230CE2"/>
    <w:pPr>
      <w:keepNext/>
      <w:keepLines/>
      <w:pBdr>
        <w:top w:val="single" w:sz="48" w:space="12" w:color="CFE9E9"/>
        <w:left w:val="single" w:sz="48" w:space="12" w:color="CFE9E9"/>
        <w:bottom w:val="single" w:sz="48" w:space="12" w:color="CFE9E9"/>
        <w:right w:val="single" w:sz="48" w:space="12" w:color="CFE9E9"/>
      </w:pBdr>
      <w:shd w:val="clear" w:color="auto" w:fill="CFE9E9"/>
      <w:ind w:left="340" w:right="340"/>
    </w:pPr>
    <w:rPr>
      <w:b/>
    </w:rPr>
  </w:style>
  <w:style w:type="paragraph" w:customStyle="1" w:styleId="EmphasisText">
    <w:name w:val="Emphasis Text"/>
    <w:basedOn w:val="EmphasisHeading"/>
    <w:uiPriority w:val="1"/>
    <w:qFormat/>
    <w:rsid w:val="00211B1E"/>
    <w:pPr>
      <w:keepNext w:val="0"/>
    </w:pPr>
    <w:rPr>
      <w:b w:val="0"/>
    </w:rPr>
  </w:style>
  <w:style w:type="paragraph" w:customStyle="1" w:styleId="TableText">
    <w:name w:val="Table Text"/>
    <w:basedOn w:val="BodyText"/>
    <w:uiPriority w:val="2"/>
    <w:qFormat/>
    <w:rsid w:val="00CA55ED"/>
    <w:pPr>
      <w:spacing w:after="0"/>
    </w:pPr>
  </w:style>
  <w:style w:type="character" w:styleId="Hyperlink">
    <w:name w:val="Hyperlink"/>
    <w:basedOn w:val="DefaultParagraphFont"/>
    <w:uiPriority w:val="99"/>
    <w:qFormat/>
    <w:rsid w:val="00C15D09"/>
    <w:rPr>
      <w:color w:val="276160" w:themeColor="accent1"/>
      <w:u w:val="dotted" w:color="276160" w:themeColor="accent1"/>
    </w:rPr>
  </w:style>
  <w:style w:type="table" w:styleId="TableGrid">
    <w:name w:val="Table Grid"/>
    <w:aliases w:val="LAA table for text - teal"/>
    <w:basedOn w:val="TableNormal"/>
    <w:uiPriority w:val="39"/>
    <w:rsid w:val="00230CE2"/>
    <w:pPr>
      <w:spacing w:after="0" w:line="240" w:lineRule="auto"/>
    </w:pPr>
    <w:rPr>
      <w:sz w:val="24"/>
    </w:rPr>
    <w:tblPr>
      <w:tblBorders>
        <w:top w:val="single" w:sz="8" w:space="0" w:color="276160" w:themeColor="accent1"/>
        <w:left w:val="single" w:sz="8" w:space="0" w:color="276160" w:themeColor="accent1"/>
        <w:bottom w:val="single" w:sz="8" w:space="0" w:color="276160" w:themeColor="accent1"/>
        <w:right w:val="single" w:sz="8" w:space="0" w:color="276160" w:themeColor="accent1"/>
        <w:insideH w:val="single" w:sz="8" w:space="0" w:color="276160" w:themeColor="accent1"/>
        <w:insideV w:val="single" w:sz="8" w:space="0" w:color="276160" w:themeColor="accent1"/>
      </w:tblBorders>
      <w:tblCellMar>
        <w:top w:w="227" w:type="dxa"/>
        <w:left w:w="227" w:type="dxa"/>
        <w:bottom w:w="227" w:type="dxa"/>
        <w:right w:w="227" w:type="dxa"/>
      </w:tblCellMar>
    </w:tblPr>
    <w:tblStylePr w:type="firstRow">
      <w:rPr>
        <w:b/>
      </w:rPr>
      <w:tblPr/>
      <w:tcPr>
        <w:tcBorders>
          <w:top w:val="single" w:sz="8" w:space="0" w:color="276160" w:themeColor="accent1"/>
          <w:left w:val="single" w:sz="8" w:space="0" w:color="276160" w:themeColor="accent1"/>
          <w:bottom w:val="single" w:sz="8" w:space="0" w:color="276160" w:themeColor="accent1"/>
          <w:right w:val="single" w:sz="8" w:space="0" w:color="276160" w:themeColor="accent1"/>
          <w:insideH w:val="single" w:sz="8" w:space="0" w:color="276160" w:themeColor="accent1"/>
          <w:insideV w:val="single" w:sz="8" w:space="0" w:color="276160" w:themeColor="accent1"/>
          <w:tl2br w:val="nil"/>
          <w:tr2bl w:val="nil"/>
        </w:tcBorders>
        <w:shd w:val="clear" w:color="auto" w:fill="00E0C5"/>
      </w:tcPr>
    </w:tblStylePr>
    <w:tblStylePr w:type="firstCol">
      <w:rPr>
        <w:b/>
      </w:rPr>
    </w:tblStylePr>
  </w:style>
  <w:style w:type="character" w:styleId="UnresolvedMention">
    <w:name w:val="Unresolved Mention"/>
    <w:basedOn w:val="DefaultParagraphFont"/>
    <w:uiPriority w:val="99"/>
    <w:semiHidden/>
    <w:rsid w:val="009A28DB"/>
    <w:rPr>
      <w:color w:val="605E5C"/>
      <w:shd w:val="clear" w:color="auto" w:fill="E1DFDD"/>
    </w:rPr>
  </w:style>
  <w:style w:type="table" w:customStyle="1" w:styleId="LAAtablefornumbers-teal">
    <w:name w:val="LAA table for numbers - teal"/>
    <w:basedOn w:val="TableGrid"/>
    <w:uiPriority w:val="99"/>
    <w:rsid w:val="00230CE2"/>
    <w:tblPr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</w:rPr>
      <w:tblPr/>
      <w:tcPr>
        <w:tcBorders>
          <w:top w:val="single" w:sz="8" w:space="0" w:color="276160" w:themeColor="accent1"/>
          <w:left w:val="single" w:sz="8" w:space="0" w:color="276160" w:themeColor="accent1"/>
          <w:bottom w:val="single" w:sz="8" w:space="0" w:color="276160" w:themeColor="accent1"/>
          <w:right w:val="single" w:sz="8" w:space="0" w:color="276160" w:themeColor="accent1"/>
          <w:insideH w:val="single" w:sz="8" w:space="0" w:color="276160" w:themeColor="accent1"/>
          <w:insideV w:val="single" w:sz="8" w:space="0" w:color="276160" w:themeColor="accent1"/>
          <w:tl2br w:val="nil"/>
          <w:tr2bl w:val="nil"/>
        </w:tcBorders>
        <w:shd w:val="clear" w:color="auto" w:fill="00E0C5"/>
      </w:tcPr>
    </w:tblStylePr>
    <w:tblStylePr w:type="firstCol">
      <w:rPr>
        <w:b/>
      </w:rPr>
    </w:tblStylePr>
  </w:style>
  <w:style w:type="paragraph" w:styleId="FootnoteText">
    <w:name w:val="footnote text"/>
    <w:basedOn w:val="BodyText"/>
    <w:link w:val="FootnoteTextChar"/>
    <w:uiPriority w:val="1"/>
    <w:qFormat/>
    <w:rsid w:val="009A28DB"/>
    <w:pPr>
      <w:keepLines/>
      <w:spacing w:after="0"/>
      <w:ind w:left="357" w:hanging="357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1"/>
    <w:rsid w:val="009A28DB"/>
    <w:rPr>
      <w:szCs w:val="20"/>
    </w:rPr>
  </w:style>
  <w:style w:type="character" w:styleId="FootnoteReference">
    <w:name w:val="footnote reference"/>
    <w:uiPriority w:val="99"/>
    <w:semiHidden/>
    <w:rsid w:val="009A28DB"/>
    <w:rPr>
      <w:vertAlign w:val="superscript"/>
    </w:rPr>
  </w:style>
  <w:style w:type="paragraph" w:styleId="EndnoteText">
    <w:name w:val="endnote text"/>
    <w:basedOn w:val="FootnoteText"/>
    <w:link w:val="EndnoteTextChar"/>
    <w:uiPriority w:val="99"/>
    <w:semiHidden/>
    <w:rsid w:val="009A28DB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A28DB"/>
    <w:rPr>
      <w:sz w:val="20"/>
      <w:szCs w:val="20"/>
    </w:rPr>
  </w:style>
  <w:style w:type="character" w:styleId="EndnoteReference">
    <w:name w:val="endnote reference"/>
    <w:uiPriority w:val="99"/>
    <w:semiHidden/>
    <w:rsid w:val="009A28DB"/>
    <w:rPr>
      <w:vertAlign w:val="superscript"/>
    </w:rPr>
  </w:style>
  <w:style w:type="character" w:styleId="FollowedHyperlink">
    <w:name w:val="FollowedHyperlink"/>
    <w:basedOn w:val="Hyperlink"/>
    <w:uiPriority w:val="99"/>
    <w:semiHidden/>
    <w:rsid w:val="00C15D09"/>
    <w:rPr>
      <w:color w:val="276160" w:themeColor="accent1"/>
      <w:u w:val="dotted" w:color="276160" w:themeColor="accent1"/>
    </w:rPr>
  </w:style>
  <w:style w:type="character" w:styleId="CommentReference">
    <w:name w:val="annotation reference"/>
    <w:basedOn w:val="DefaultParagraphFont"/>
    <w:uiPriority w:val="99"/>
    <w:semiHidden/>
    <w:rsid w:val="00EC70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C70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7005"/>
    <w:rPr>
      <w:kern w:val="2"/>
      <w:sz w:val="20"/>
      <w:szCs w:val="20"/>
      <w14:ligatures w14:val="standardContextual"/>
    </w:rPr>
  </w:style>
  <w:style w:type="character" w:styleId="Mention">
    <w:name w:val="Mention"/>
    <w:basedOn w:val="DefaultParagraphFont"/>
    <w:uiPriority w:val="99"/>
    <w:rsid w:val="00EC7005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6A334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E77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735"/>
    <w:rPr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government/publications/criminal-legal-aid-manual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nationalarchives.gov.uk/doc/open-government-licence/version/3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jq65q\Downloads\laa-word-template-teal-without-cover-page%20(1).dotx" TargetMode="External"/></Relationships>
</file>

<file path=word/theme/theme1.xml><?xml version="1.0" encoding="utf-8"?>
<a:theme xmlns:a="http://schemas.openxmlformats.org/drawingml/2006/main" name="Office Theme">
  <a:themeElements>
    <a:clrScheme name="Legal Aid Agency - teal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276160"/>
      </a:accent1>
      <a:accent2>
        <a:srgbClr val="565B96"/>
      </a:accent2>
      <a:accent3>
        <a:srgbClr val="EE7127"/>
      </a:accent3>
      <a:accent4>
        <a:srgbClr val="A0A5B4"/>
      </a:accent4>
      <a:accent5>
        <a:srgbClr val="00A5A1"/>
      </a:accent5>
      <a:accent6>
        <a:srgbClr val="D0333A"/>
      </a:accent6>
      <a:hlink>
        <a:srgbClr val="565B96"/>
      </a:hlink>
      <a:folHlink>
        <a:srgbClr val="565B96"/>
      </a:folHlink>
    </a:clrScheme>
    <a:fontScheme name="Legal Aid Agency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ff423a-c6d6-43d4-a310-ad7749d2149d" xsi:nil="true"/>
    <lcf76f155ced4ddcb4097134ff3c332f xmlns="36e1edd4-7d17-4d57-9663-9ce4c188a22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506B6B9618F74E8C06D11EFDD53444" ma:contentTypeVersion="16" ma:contentTypeDescription="Create a new document." ma:contentTypeScope="" ma:versionID="785e69b9b32c99483e62c46ee3575807">
  <xsd:schema xmlns:xsd="http://www.w3.org/2001/XMLSchema" xmlns:xs="http://www.w3.org/2001/XMLSchema" xmlns:p="http://schemas.microsoft.com/office/2006/metadata/properties" xmlns:ns2="36e1edd4-7d17-4d57-9663-9ce4c188a227" xmlns:ns3="c8ff423a-c6d6-43d4-a310-ad7749d2149d" targetNamespace="http://schemas.microsoft.com/office/2006/metadata/properties" ma:root="true" ma:fieldsID="536ccd339964fef9615e49c67b4f9e30" ns2:_="" ns3:_="">
    <xsd:import namespace="36e1edd4-7d17-4d57-9663-9ce4c188a227"/>
    <xsd:import namespace="c8ff423a-c6d6-43d4-a310-ad7749d214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1edd4-7d17-4d57-9663-9ce4c188a2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5b7e4bc-7c04-4239-a3c8-056ff7db7b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f423a-c6d6-43d4-a310-ad7749d2149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908cb34-1132-4eae-8895-a85bbd487e7e}" ma:internalName="TaxCatchAll" ma:showField="CatchAllData" ma:web="c8ff423a-c6d6-43d4-a310-ad7749d214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1B9BF-258C-4945-AEA9-6C5A3C811D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88661E-0274-4793-A7F4-41AD1C2CE520}">
  <ds:schemaRefs>
    <ds:schemaRef ds:uri="http://schemas.microsoft.com/office/2006/metadata/properties"/>
    <ds:schemaRef ds:uri="http://schemas.microsoft.com/office/infopath/2007/PartnerControls"/>
    <ds:schemaRef ds:uri="c8ff423a-c6d6-43d4-a310-ad7749d2149d"/>
    <ds:schemaRef ds:uri="36e1edd4-7d17-4d57-9663-9ce4c188a227"/>
  </ds:schemaRefs>
</ds:datastoreItem>
</file>

<file path=customXml/itemProps3.xml><?xml version="1.0" encoding="utf-8"?>
<ds:datastoreItem xmlns:ds="http://schemas.openxmlformats.org/officeDocument/2006/customXml" ds:itemID="{1925D106-9DB8-4C01-A3CB-B2337FE45344}"/>
</file>

<file path=customXml/itemProps4.xml><?xml version="1.0" encoding="utf-8"?>
<ds:datastoreItem xmlns:ds="http://schemas.openxmlformats.org/officeDocument/2006/customXml" ds:itemID="{5672B547-A435-4FFB-9517-BAE924023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laa-word-template-teal-without-cover-page (1)</Template>
  <TotalTime>6</TotalTime>
  <Pages>5</Pages>
  <Words>243</Words>
  <Characters>1219</Characters>
  <Application>Microsoft Office Word</Application>
  <DocSecurity>0</DocSecurity>
  <Lines>35</Lines>
  <Paragraphs>12</Paragraphs>
  <ScaleCrop>false</ScaleCrop>
  <Manager>Legal Aid Agency</Manager>
  <Company>Legal Aid Agency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[Title]</dc:title>
  <dc:subject>[Subject or description]</dc:subject>
  <dc:creator>Goddard, Tammy</dc:creator>
  <cp:keywords>[Key words separated by commas]</cp:keywords>
  <dc:description/>
  <cp:lastModifiedBy>Goddard, Tammy | She/Hers</cp:lastModifiedBy>
  <cp:revision>9</cp:revision>
  <dcterms:created xsi:type="dcterms:W3CDTF">2026-08-11T14:09:00Z</dcterms:created>
  <dcterms:modified xsi:type="dcterms:W3CDTF">2026-08-11T14:14:00Z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5228dc42,78d65d77,fdde313,4a71389a,5760548e,76712d65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OFFICIAL - FOR PUBLIC RELEASE</vt:lpwstr>
  </property>
  <property fmtid="{D5CDD505-2E9C-101B-9397-08002B2CF9AE}" pid="5" name="ClassificationContentMarkingFooterShapeIds">
    <vt:lpwstr>125b3232,21caeb4d,3c383b88,b581e39,68bebc64,7e73401</vt:lpwstr>
  </property>
  <property fmtid="{D5CDD505-2E9C-101B-9397-08002B2CF9AE}" pid="6" name="ClassificationContentMarkingFooterFontProps">
    <vt:lpwstr>#000000,12,Calibri</vt:lpwstr>
  </property>
  <property fmtid="{D5CDD505-2E9C-101B-9397-08002B2CF9AE}" pid="7" name="ClassificationContentMarkingFooterText">
    <vt:lpwstr>OFFICIAL - FOR PUBLIC RELEASE</vt:lpwstr>
  </property>
  <property fmtid="{D5CDD505-2E9C-101B-9397-08002B2CF9AE}" pid="8" name="MSIP_Label_15b734f1-cb36-428c-8453-d227e30ff63d_Enabled">
    <vt:lpwstr>true</vt:lpwstr>
  </property>
  <property fmtid="{D5CDD505-2E9C-101B-9397-08002B2CF9AE}" pid="9" name="MSIP_Label_15b734f1-cb36-428c-8453-d227e30ff63d_SetDate">
    <vt:lpwstr>2024-11-06T17:19:31Z</vt:lpwstr>
  </property>
  <property fmtid="{D5CDD505-2E9C-101B-9397-08002B2CF9AE}" pid="10" name="MSIP_Label_15b734f1-cb36-428c-8453-d227e30ff63d_Method">
    <vt:lpwstr>Privileged</vt:lpwstr>
  </property>
  <property fmtid="{D5CDD505-2E9C-101B-9397-08002B2CF9AE}" pid="11" name="MSIP_Label_15b734f1-cb36-428c-8453-d227e30ff63d_Name">
    <vt:lpwstr>OFFICIAL - FOR PUBLIC RELEASE</vt:lpwstr>
  </property>
  <property fmtid="{D5CDD505-2E9C-101B-9397-08002B2CF9AE}" pid="12" name="MSIP_Label_15b734f1-cb36-428c-8453-d227e30ff63d_SiteId">
    <vt:lpwstr>c6874728-71e6-41fe-a9e1-2e8c36776ad8</vt:lpwstr>
  </property>
  <property fmtid="{D5CDD505-2E9C-101B-9397-08002B2CF9AE}" pid="13" name="MSIP_Label_15b734f1-cb36-428c-8453-d227e30ff63d_ActionId">
    <vt:lpwstr>d591eca7-cb3f-4cc7-aaeb-f1a73123b386</vt:lpwstr>
  </property>
  <property fmtid="{D5CDD505-2E9C-101B-9397-08002B2CF9AE}" pid="14" name="MSIP_Label_15b734f1-cb36-428c-8453-d227e30ff63d_ContentBits">
    <vt:lpwstr>3</vt:lpwstr>
  </property>
  <property fmtid="{D5CDD505-2E9C-101B-9397-08002B2CF9AE}" pid="15" name="ContentTypeId">
    <vt:lpwstr>0x01010023506B6B9618F74E8C06D11EFDD53444</vt:lpwstr>
  </property>
  <property fmtid="{D5CDD505-2E9C-101B-9397-08002B2CF9AE}" pid="16" name="MediaServiceImageTags">
    <vt:lpwstr/>
  </property>
  <property fmtid="{D5CDD505-2E9C-101B-9397-08002B2CF9AE}" pid="18" name="docLang">
    <vt:lpwstr>en</vt:lpwstr>
  </property>
</Properties>
</file>