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201E" w14:textId="77777777" w:rsidR="006E3AB8" w:rsidRDefault="006E3AB8" w:rsidP="006E3AB8">
      <w:pPr>
        <w:spacing w:after="0" w:line="240" w:lineRule="auto"/>
        <w:jc w:val="center"/>
        <w:rPr>
          <w:rFonts w:ascii="Arial" w:hAnsi="Arial" w:cs="Arial"/>
          <w:b/>
          <w:bCs/>
          <w:sz w:val="32"/>
          <w:szCs w:val="32"/>
        </w:rPr>
      </w:pPr>
    </w:p>
    <w:p w14:paraId="41157601" w14:textId="66BD7108" w:rsidR="006E3AB8" w:rsidRPr="00140D14" w:rsidRDefault="006E3AB8" w:rsidP="006E3AB8">
      <w:pPr>
        <w:spacing w:after="0" w:line="240" w:lineRule="auto"/>
        <w:jc w:val="center"/>
        <w:rPr>
          <w:rFonts w:ascii="Arial" w:hAnsi="Arial" w:cs="Arial"/>
          <w:b/>
          <w:bCs/>
          <w:sz w:val="32"/>
          <w:szCs w:val="32"/>
        </w:rPr>
      </w:pPr>
      <w:r w:rsidRPr="00140D14">
        <w:rPr>
          <w:rFonts w:ascii="Arial" w:hAnsi="Arial" w:cs="Arial"/>
          <w:b/>
          <w:bCs/>
          <w:sz w:val="32"/>
          <w:szCs w:val="32"/>
        </w:rPr>
        <w:t>Consumer Class Actions</w:t>
      </w:r>
    </w:p>
    <w:p w14:paraId="6F5CD582" w14:textId="77777777" w:rsidR="006E3AB8" w:rsidRDefault="006E3AB8" w:rsidP="006E3AB8">
      <w:pPr>
        <w:spacing w:after="0" w:line="240" w:lineRule="auto"/>
        <w:jc w:val="center"/>
        <w:rPr>
          <w:rFonts w:ascii="Arial" w:hAnsi="Arial" w:cs="Arial"/>
          <w:b/>
          <w:bCs/>
          <w:sz w:val="28"/>
          <w:szCs w:val="28"/>
        </w:rPr>
      </w:pPr>
    </w:p>
    <w:p w14:paraId="5777D190" w14:textId="77777777" w:rsidR="006E3AB8" w:rsidRPr="00140D14" w:rsidRDefault="006E3AB8" w:rsidP="006E3AB8">
      <w:pPr>
        <w:spacing w:after="0" w:line="240" w:lineRule="auto"/>
        <w:jc w:val="center"/>
        <w:rPr>
          <w:rFonts w:ascii="Arial" w:hAnsi="Arial" w:cs="Arial"/>
          <w:b/>
          <w:bCs/>
          <w:sz w:val="28"/>
          <w:szCs w:val="28"/>
        </w:rPr>
      </w:pPr>
      <w:r w:rsidRPr="00140D14">
        <w:rPr>
          <w:rFonts w:ascii="Arial" w:hAnsi="Arial" w:cs="Arial"/>
          <w:b/>
          <w:bCs/>
          <w:sz w:val="28"/>
          <w:szCs w:val="28"/>
        </w:rPr>
        <w:t>Initial Scoping Questionnaire</w:t>
      </w:r>
    </w:p>
    <w:p w14:paraId="2AAF6C89" w14:textId="77777777" w:rsidR="006E3AB8" w:rsidRDefault="006E3AB8" w:rsidP="006E3AB8">
      <w:pPr>
        <w:spacing w:after="0" w:line="240" w:lineRule="auto"/>
        <w:rPr>
          <w:rFonts w:ascii="Arial" w:hAnsi="Arial" w:cs="Arial"/>
        </w:rPr>
      </w:pPr>
    </w:p>
    <w:p w14:paraId="26E39AD7" w14:textId="77777777" w:rsidR="006E3AB8" w:rsidRPr="00F36625" w:rsidRDefault="006E3AB8" w:rsidP="006E3AB8">
      <w:pPr>
        <w:spacing w:after="0" w:line="240" w:lineRule="auto"/>
        <w:rPr>
          <w:rFonts w:ascii="Arial" w:hAnsi="Arial" w:cs="Arial"/>
        </w:rPr>
      </w:pPr>
    </w:p>
    <w:p w14:paraId="04B7E022" w14:textId="77777777" w:rsidR="006E3AB8" w:rsidRPr="006E3AB8" w:rsidRDefault="006E3AB8" w:rsidP="006E3AB8">
      <w:pPr>
        <w:spacing w:after="0" w:line="240" w:lineRule="auto"/>
        <w:rPr>
          <w:rFonts w:ascii="Arial" w:hAnsi="Arial" w:cs="Arial"/>
          <w:b/>
          <w:bCs/>
          <w:sz w:val="23"/>
          <w:szCs w:val="23"/>
          <w:u w:val="single"/>
        </w:rPr>
      </w:pPr>
      <w:r w:rsidRPr="00D950BB">
        <w:rPr>
          <w:rFonts w:ascii="Arial" w:hAnsi="Arial" w:cs="Arial"/>
          <w:b/>
          <w:sz w:val="23"/>
          <w:szCs w:val="23"/>
          <w:u w:val="single"/>
        </w:rPr>
        <w:t>Introduction</w:t>
      </w:r>
    </w:p>
    <w:p w14:paraId="3512348B" w14:textId="77777777" w:rsidR="006D7E61" w:rsidRPr="006E3AB8" w:rsidRDefault="006D7E61" w:rsidP="006D7E61">
      <w:pPr>
        <w:spacing w:after="0" w:line="240" w:lineRule="auto"/>
        <w:rPr>
          <w:rFonts w:ascii="Arial" w:hAnsi="Arial" w:cs="Arial"/>
          <w:b/>
          <w:bCs/>
          <w:sz w:val="23"/>
          <w:szCs w:val="23"/>
          <w:u w:val="single"/>
        </w:rPr>
      </w:pPr>
    </w:p>
    <w:p w14:paraId="329C4DE1" w14:textId="176B5F98" w:rsidR="00522ECA" w:rsidRPr="0001534A" w:rsidRDefault="00522ECA" w:rsidP="0001534A">
      <w:pPr>
        <w:spacing w:line="240" w:lineRule="auto"/>
        <w:rPr>
          <w:rFonts w:ascii="Arial" w:hAnsi="Arial" w:cs="Arial"/>
          <w:sz w:val="23"/>
          <w:szCs w:val="23"/>
        </w:rPr>
      </w:pPr>
      <w:r w:rsidRPr="0001534A">
        <w:rPr>
          <w:rFonts w:ascii="Arial" w:hAnsi="Arial" w:cs="Arial"/>
          <w:sz w:val="23"/>
          <w:szCs w:val="23"/>
        </w:rPr>
        <w:t>Consumer laws play a vital role in ensuring that consumers are treated fairly. Their effective enforcement can address persistent consumer harms and deter infringements, thereby reducing unfair business practices and promoting fair competition.</w:t>
      </w:r>
      <w:r w:rsidR="00DB010D" w:rsidRPr="00DB010D">
        <w:t xml:space="preserve"> </w:t>
      </w:r>
      <w:r w:rsidR="00DB010D" w:rsidRPr="00DB010D">
        <w:rPr>
          <w:rFonts w:ascii="Arial" w:hAnsi="Arial" w:cs="Arial"/>
          <w:sz w:val="23"/>
          <w:szCs w:val="23"/>
        </w:rPr>
        <w:t>In this context, the Government has asked the Law Commission to assess whether the way consumer laws are enforced could be strengthened through the introduction of a consumer class actions regime.</w:t>
      </w:r>
      <w:r w:rsidRPr="0001534A">
        <w:rPr>
          <w:rFonts w:ascii="Arial" w:hAnsi="Arial" w:cs="Arial"/>
          <w:sz w:val="23"/>
          <w:szCs w:val="23"/>
        </w:rPr>
        <w:t xml:space="preserve"> </w:t>
      </w:r>
    </w:p>
    <w:p w14:paraId="1C45516E" w14:textId="673F9E5A" w:rsidR="006A6298" w:rsidRPr="00065014" w:rsidRDefault="006A6298" w:rsidP="00065014">
      <w:pPr>
        <w:spacing w:line="240" w:lineRule="auto"/>
        <w:rPr>
          <w:rFonts w:ascii="Arial" w:hAnsi="Arial" w:cs="Arial"/>
          <w:sz w:val="23"/>
          <w:szCs w:val="23"/>
        </w:rPr>
      </w:pPr>
      <w:r w:rsidRPr="00065014">
        <w:rPr>
          <w:rFonts w:ascii="Arial" w:hAnsi="Arial" w:cs="Arial"/>
          <w:sz w:val="23"/>
          <w:szCs w:val="23"/>
        </w:rPr>
        <w:t xml:space="preserve">The project will identify the benefits and risks associated with the introduction of </w:t>
      </w:r>
      <w:r w:rsidR="00A95AB2">
        <w:rPr>
          <w:rFonts w:ascii="Arial" w:hAnsi="Arial" w:cs="Arial"/>
          <w:sz w:val="23"/>
          <w:szCs w:val="23"/>
        </w:rPr>
        <w:t xml:space="preserve">a consumer </w:t>
      </w:r>
      <w:r w:rsidRPr="00065014">
        <w:rPr>
          <w:rFonts w:ascii="Arial" w:hAnsi="Arial" w:cs="Arial"/>
          <w:sz w:val="23"/>
          <w:szCs w:val="23"/>
        </w:rPr>
        <w:t xml:space="preserve">class actions regime, having regard to other available mechanisms such as public enforcement action and alternative dispute resolution. The project will also make recommendations as to the design of such a regime, were one to be introduced. </w:t>
      </w:r>
    </w:p>
    <w:p w14:paraId="2A51BC0F" w14:textId="77777777" w:rsidR="006A6298" w:rsidRPr="00065014" w:rsidRDefault="006A6298" w:rsidP="00065014">
      <w:pPr>
        <w:spacing w:after="0" w:line="240" w:lineRule="auto"/>
        <w:rPr>
          <w:rFonts w:ascii="Arial" w:hAnsi="Arial" w:cs="Arial"/>
          <w:sz w:val="23"/>
          <w:szCs w:val="23"/>
        </w:rPr>
      </w:pPr>
      <w:r w:rsidRPr="00065014">
        <w:rPr>
          <w:rFonts w:ascii="Arial" w:hAnsi="Arial" w:cs="Arial"/>
          <w:sz w:val="23"/>
          <w:szCs w:val="23"/>
        </w:rPr>
        <w:t>The objectives of any such regime would include:</w:t>
      </w:r>
    </w:p>
    <w:p w14:paraId="6DBE1E70" w14:textId="77777777" w:rsidR="00065014" w:rsidRDefault="00065014" w:rsidP="00065014">
      <w:pPr>
        <w:pStyle w:val="ListParagraph"/>
        <w:spacing w:after="0" w:line="240" w:lineRule="auto"/>
        <w:rPr>
          <w:rFonts w:ascii="Arial" w:hAnsi="Arial" w:cs="Arial"/>
          <w:sz w:val="23"/>
          <w:szCs w:val="23"/>
        </w:rPr>
      </w:pPr>
    </w:p>
    <w:p w14:paraId="1CA84FC9" w14:textId="77777777" w:rsidR="006A6298" w:rsidRPr="00065014" w:rsidRDefault="006A6298" w:rsidP="00065014">
      <w:pPr>
        <w:pStyle w:val="ListParagraph"/>
        <w:numPr>
          <w:ilvl w:val="0"/>
          <w:numId w:val="2"/>
        </w:numPr>
        <w:spacing w:after="0" w:line="240" w:lineRule="auto"/>
        <w:rPr>
          <w:rFonts w:ascii="Arial" w:hAnsi="Arial" w:cs="Arial"/>
          <w:sz w:val="23"/>
          <w:szCs w:val="23"/>
        </w:rPr>
      </w:pPr>
      <w:r w:rsidRPr="00065014">
        <w:rPr>
          <w:rFonts w:ascii="Arial" w:hAnsi="Arial" w:cs="Arial"/>
          <w:sz w:val="23"/>
          <w:szCs w:val="23"/>
        </w:rPr>
        <w:t>Improving consumers' access to redress, both by securing redress in court and by ensuring that damages are distributed to the affected class.</w:t>
      </w:r>
    </w:p>
    <w:p w14:paraId="00099EAD" w14:textId="77777777" w:rsidR="006A6298" w:rsidRDefault="006A6298" w:rsidP="00065014">
      <w:pPr>
        <w:pStyle w:val="ListParagraph"/>
        <w:numPr>
          <w:ilvl w:val="0"/>
          <w:numId w:val="2"/>
        </w:numPr>
        <w:spacing w:after="0" w:line="240" w:lineRule="auto"/>
        <w:rPr>
          <w:rFonts w:ascii="Arial" w:hAnsi="Arial" w:cs="Arial"/>
          <w:sz w:val="23"/>
          <w:szCs w:val="23"/>
        </w:rPr>
      </w:pPr>
      <w:r w:rsidRPr="00065014">
        <w:rPr>
          <w:rFonts w:ascii="Arial" w:hAnsi="Arial" w:cs="Arial"/>
          <w:sz w:val="23"/>
          <w:szCs w:val="23"/>
        </w:rPr>
        <w:t>Promoting the efficient conduct of litigation at proportionate cost.</w:t>
      </w:r>
    </w:p>
    <w:p w14:paraId="23E4CA1B" w14:textId="77777777" w:rsidR="00CE46E4" w:rsidRDefault="00CE46E4" w:rsidP="00CE46E4">
      <w:pPr>
        <w:spacing w:after="0" w:line="240" w:lineRule="auto"/>
        <w:rPr>
          <w:rFonts w:ascii="Arial" w:hAnsi="Arial" w:cs="Arial"/>
          <w:sz w:val="23"/>
          <w:szCs w:val="23"/>
        </w:rPr>
      </w:pPr>
    </w:p>
    <w:p w14:paraId="1AB58FF1" w14:textId="1E98AE3D" w:rsidR="00CE46E4" w:rsidRPr="00CE46E4" w:rsidRDefault="004661AA" w:rsidP="00CE46E4">
      <w:pPr>
        <w:spacing w:after="0" w:line="240" w:lineRule="auto"/>
        <w:rPr>
          <w:rFonts w:ascii="Arial" w:hAnsi="Arial" w:cs="Arial"/>
          <w:sz w:val="23"/>
          <w:szCs w:val="23"/>
        </w:rPr>
      </w:pPr>
      <w:r w:rsidRPr="004661AA">
        <w:rPr>
          <w:rFonts w:ascii="Arial" w:hAnsi="Arial" w:cs="Arial"/>
          <w:sz w:val="23"/>
          <w:szCs w:val="23"/>
        </w:rPr>
        <w:t>The project is sponsored by the Department for Business and Trade.</w:t>
      </w:r>
    </w:p>
    <w:p w14:paraId="751027CC" w14:textId="77777777" w:rsidR="00522ECA" w:rsidRPr="0001534A" w:rsidRDefault="00522ECA" w:rsidP="00481A1D">
      <w:pPr>
        <w:spacing w:after="0" w:line="240" w:lineRule="auto"/>
        <w:rPr>
          <w:rFonts w:ascii="Arial" w:hAnsi="Arial" w:cs="Arial"/>
          <w:sz w:val="23"/>
          <w:szCs w:val="23"/>
        </w:rPr>
      </w:pPr>
    </w:p>
    <w:p w14:paraId="58C65C42" w14:textId="77777777" w:rsidR="006E3AB8" w:rsidRPr="006E3AB8" w:rsidRDefault="006E3AB8" w:rsidP="006E3AB8">
      <w:pPr>
        <w:spacing w:after="0" w:line="240" w:lineRule="auto"/>
        <w:rPr>
          <w:rFonts w:ascii="Arial" w:hAnsi="Arial" w:cs="Arial"/>
          <w:b/>
          <w:bCs/>
          <w:sz w:val="23"/>
          <w:szCs w:val="23"/>
          <w:u w:val="single"/>
        </w:rPr>
      </w:pPr>
      <w:r w:rsidRPr="006E3AB8">
        <w:rPr>
          <w:rFonts w:ascii="Arial" w:hAnsi="Arial" w:cs="Arial"/>
          <w:b/>
          <w:bCs/>
          <w:sz w:val="23"/>
          <w:szCs w:val="23"/>
          <w:u w:val="single"/>
        </w:rPr>
        <w:t>Questionnaire</w:t>
      </w:r>
    </w:p>
    <w:p w14:paraId="4CCE2698" w14:textId="77777777" w:rsidR="006E3AB8" w:rsidRPr="006E3AB8" w:rsidRDefault="006E3AB8" w:rsidP="006E3AB8">
      <w:pPr>
        <w:spacing w:after="0" w:line="240" w:lineRule="auto"/>
        <w:rPr>
          <w:rFonts w:ascii="Arial" w:hAnsi="Arial" w:cs="Arial"/>
          <w:sz w:val="23"/>
          <w:szCs w:val="23"/>
        </w:rPr>
      </w:pPr>
    </w:p>
    <w:p w14:paraId="1BAB6E29" w14:textId="77777777" w:rsidR="006E3AB8" w:rsidRPr="006E3AB8" w:rsidRDefault="006E3AB8" w:rsidP="006E3AB8">
      <w:pPr>
        <w:spacing w:after="0" w:line="240" w:lineRule="auto"/>
        <w:rPr>
          <w:rFonts w:ascii="Arial" w:hAnsi="Arial" w:cs="Arial"/>
          <w:sz w:val="23"/>
          <w:szCs w:val="23"/>
        </w:rPr>
      </w:pPr>
      <w:r w:rsidRPr="006E3AB8">
        <w:rPr>
          <w:rFonts w:ascii="Arial" w:hAnsi="Arial" w:cs="Arial"/>
          <w:sz w:val="23"/>
          <w:szCs w:val="23"/>
        </w:rPr>
        <w:t xml:space="preserve">This Initial Scoping Questionnaire seeks to collect early input from stakeholders to help shape and inform our initial research on this project. We ask that stakeholders please keep their responses concise and to the point.  </w:t>
      </w:r>
    </w:p>
    <w:p w14:paraId="1AADE5AD" w14:textId="77777777" w:rsidR="006E3AB8" w:rsidRPr="006E3AB8" w:rsidRDefault="006E3AB8" w:rsidP="006E3AB8">
      <w:pPr>
        <w:spacing w:after="0" w:line="240" w:lineRule="auto"/>
        <w:rPr>
          <w:rFonts w:ascii="Arial" w:hAnsi="Arial" w:cs="Arial"/>
          <w:sz w:val="23"/>
          <w:szCs w:val="23"/>
        </w:rPr>
      </w:pPr>
    </w:p>
    <w:p w14:paraId="1C50DBF7" w14:textId="77777777" w:rsidR="006E3AB8" w:rsidRPr="006E3AB8" w:rsidRDefault="006E3AB8" w:rsidP="006E3AB8">
      <w:pPr>
        <w:spacing w:after="0" w:line="240" w:lineRule="auto"/>
        <w:rPr>
          <w:rFonts w:ascii="Arial" w:hAnsi="Arial" w:cs="Arial"/>
          <w:sz w:val="23"/>
          <w:szCs w:val="23"/>
        </w:rPr>
      </w:pPr>
      <w:r w:rsidRPr="006E3AB8">
        <w:rPr>
          <w:rFonts w:ascii="Arial" w:hAnsi="Arial" w:cs="Arial"/>
          <w:sz w:val="23"/>
          <w:szCs w:val="23"/>
        </w:rPr>
        <w:t xml:space="preserve">To allow sufficient time for the responses to be properly considered we ask respondents to please provide their completed questionnaires </w:t>
      </w:r>
      <w:r w:rsidRPr="006E3AB8">
        <w:rPr>
          <w:rFonts w:ascii="Arial" w:hAnsi="Arial" w:cs="Arial"/>
          <w:b/>
          <w:bCs/>
          <w:sz w:val="23"/>
          <w:szCs w:val="23"/>
        </w:rPr>
        <w:t>by</w:t>
      </w:r>
      <w:r w:rsidRPr="006E3AB8">
        <w:rPr>
          <w:rFonts w:ascii="Arial" w:hAnsi="Arial" w:cs="Arial"/>
          <w:sz w:val="23"/>
          <w:szCs w:val="23"/>
        </w:rPr>
        <w:t xml:space="preserve"> </w:t>
      </w:r>
      <w:r w:rsidRPr="006E3AB8">
        <w:rPr>
          <w:rFonts w:ascii="Arial" w:hAnsi="Arial" w:cs="Arial"/>
          <w:b/>
          <w:bCs/>
          <w:sz w:val="23"/>
          <w:szCs w:val="23"/>
        </w:rPr>
        <w:t>30 October 2025</w:t>
      </w:r>
      <w:r w:rsidRPr="006E3AB8">
        <w:rPr>
          <w:rFonts w:ascii="Arial" w:hAnsi="Arial" w:cs="Arial"/>
          <w:sz w:val="23"/>
          <w:szCs w:val="23"/>
        </w:rPr>
        <w:t>.</w:t>
      </w:r>
    </w:p>
    <w:p w14:paraId="65135C75" w14:textId="77777777" w:rsidR="006E3AB8" w:rsidRPr="006E3AB8" w:rsidRDefault="006E3AB8" w:rsidP="006E3AB8">
      <w:pPr>
        <w:spacing w:after="0" w:line="240" w:lineRule="auto"/>
        <w:rPr>
          <w:rFonts w:ascii="Arial" w:hAnsi="Arial" w:cs="Arial"/>
          <w:sz w:val="23"/>
          <w:szCs w:val="23"/>
        </w:rPr>
      </w:pPr>
    </w:p>
    <w:p w14:paraId="32CEEA84" w14:textId="388773CF" w:rsidR="006E3AB8" w:rsidRPr="006E3AB8" w:rsidRDefault="006E3AB8" w:rsidP="006E3AB8">
      <w:pPr>
        <w:spacing w:after="0" w:line="240" w:lineRule="auto"/>
        <w:rPr>
          <w:rFonts w:ascii="Arial" w:hAnsi="Arial" w:cs="Arial"/>
          <w:sz w:val="23"/>
          <w:szCs w:val="23"/>
        </w:rPr>
      </w:pPr>
      <w:r w:rsidRPr="006E3AB8">
        <w:rPr>
          <w:rFonts w:ascii="Arial" w:hAnsi="Arial" w:cs="Arial"/>
          <w:sz w:val="23"/>
          <w:szCs w:val="23"/>
        </w:rPr>
        <w:t xml:space="preserve">Responses received </w:t>
      </w:r>
      <w:r w:rsidRPr="006E3AB8">
        <w:rPr>
          <w:rFonts w:ascii="Arial" w:hAnsi="Arial" w:cs="Arial"/>
          <w:b/>
          <w:bCs/>
          <w:sz w:val="23"/>
          <w:szCs w:val="23"/>
          <w:u w:val="single"/>
        </w:rPr>
        <w:t>will not</w:t>
      </w:r>
      <w:r w:rsidRPr="006E3AB8">
        <w:rPr>
          <w:rFonts w:ascii="Arial" w:hAnsi="Arial" w:cs="Arial"/>
          <w:b/>
          <w:bCs/>
          <w:sz w:val="23"/>
          <w:szCs w:val="23"/>
        </w:rPr>
        <w:t xml:space="preserve"> </w:t>
      </w:r>
      <w:r w:rsidRPr="006E3AB8">
        <w:rPr>
          <w:rFonts w:ascii="Arial" w:hAnsi="Arial" w:cs="Arial"/>
          <w:sz w:val="23"/>
          <w:szCs w:val="23"/>
        </w:rPr>
        <w:t xml:space="preserve">be quoted or attributed publicly in our consultation paper or any future Law Commission publications. This approach is intended to encourage frank and timely engagement by significantly reducing respondents’ internal ‘red tape’, and by facilitating submissions made in an individual capacity rather than on behalf of an organisation. Please note however that we are subject to freedom of information legislation and we cannot guarantee that confidentiality can be maintained in all circumstances. </w:t>
      </w:r>
    </w:p>
    <w:p w14:paraId="4707A704" w14:textId="77777777" w:rsidR="006E3AB8" w:rsidRPr="006E3AB8" w:rsidRDefault="006E3AB8" w:rsidP="006E3AB8">
      <w:pPr>
        <w:spacing w:after="0" w:line="240" w:lineRule="auto"/>
        <w:rPr>
          <w:rFonts w:ascii="Arial" w:hAnsi="Arial" w:cs="Arial"/>
          <w:sz w:val="23"/>
          <w:szCs w:val="23"/>
        </w:rPr>
      </w:pPr>
    </w:p>
    <w:p w14:paraId="0B9F0EDC" w14:textId="77777777" w:rsidR="006E3AB8" w:rsidRPr="006E3AB8" w:rsidRDefault="006E3AB8" w:rsidP="006E3AB8">
      <w:pPr>
        <w:spacing w:after="0" w:line="240" w:lineRule="auto"/>
        <w:rPr>
          <w:sz w:val="23"/>
          <w:szCs w:val="23"/>
        </w:rPr>
      </w:pPr>
      <w:r w:rsidRPr="006E3AB8">
        <w:rPr>
          <w:rFonts w:ascii="Arial" w:hAnsi="Arial" w:cs="Arial"/>
          <w:sz w:val="23"/>
          <w:szCs w:val="23"/>
        </w:rPr>
        <w:t xml:space="preserve">If you wish to provide further information beyond the below three questions, or provide materials which you consider will assist our work, please send them via email to </w:t>
      </w:r>
      <w:hyperlink r:id="rId11" w:history="1">
        <w:r w:rsidRPr="006E3AB8">
          <w:rPr>
            <w:rStyle w:val="Hyperlink"/>
            <w:sz w:val="23"/>
            <w:szCs w:val="23"/>
          </w:rPr>
          <w:t>consumerclassactions@lawcommission.gov.uk</w:t>
        </w:r>
      </w:hyperlink>
      <w:r w:rsidRPr="006E3AB8">
        <w:rPr>
          <w:sz w:val="23"/>
          <w:szCs w:val="23"/>
        </w:rPr>
        <w:t>.</w:t>
      </w:r>
    </w:p>
    <w:p w14:paraId="7009CF8E" w14:textId="77777777" w:rsidR="006E3AB8" w:rsidRPr="006E3AB8" w:rsidRDefault="006E3AB8" w:rsidP="006E3AB8">
      <w:pPr>
        <w:spacing w:after="0" w:line="240" w:lineRule="auto"/>
        <w:rPr>
          <w:sz w:val="23"/>
          <w:szCs w:val="23"/>
        </w:rPr>
      </w:pPr>
    </w:p>
    <w:p w14:paraId="436C7F49" w14:textId="77777777" w:rsidR="006E3AB8" w:rsidRPr="006E3AB8" w:rsidRDefault="006E3AB8" w:rsidP="006E3AB8">
      <w:pPr>
        <w:spacing w:after="0" w:line="240" w:lineRule="auto"/>
        <w:rPr>
          <w:rFonts w:ascii="Arial" w:hAnsi="Arial" w:cs="Arial"/>
          <w:sz w:val="23"/>
          <w:szCs w:val="23"/>
        </w:rPr>
      </w:pPr>
      <w:r w:rsidRPr="006E3AB8">
        <w:rPr>
          <w:rFonts w:ascii="Arial" w:hAnsi="Arial" w:cs="Arial"/>
          <w:sz w:val="23"/>
          <w:szCs w:val="23"/>
        </w:rPr>
        <w:t>We are grateful for all views received and thank stakeholders for their time.</w:t>
      </w:r>
    </w:p>
    <w:p w14:paraId="47F6FFC4" w14:textId="77777777" w:rsidR="00065014" w:rsidRDefault="00065014" w:rsidP="006E3AB8">
      <w:pPr>
        <w:spacing w:after="0" w:line="240" w:lineRule="auto"/>
        <w:rPr>
          <w:rFonts w:ascii="Arial" w:hAnsi="Arial" w:cs="Arial"/>
          <w:b/>
          <w:bCs/>
          <w:sz w:val="22"/>
          <w:szCs w:val="22"/>
        </w:rPr>
      </w:pPr>
    </w:p>
    <w:p w14:paraId="108A9DF5" w14:textId="27C65511" w:rsidR="006E3AB8" w:rsidRPr="00297F70" w:rsidRDefault="006E3AB8" w:rsidP="006E3AB8">
      <w:pPr>
        <w:spacing w:after="0" w:line="240" w:lineRule="auto"/>
        <w:rPr>
          <w:rFonts w:ascii="Arial" w:hAnsi="Arial" w:cs="Arial"/>
          <w:b/>
          <w:bCs/>
          <w:sz w:val="22"/>
          <w:szCs w:val="22"/>
        </w:rPr>
      </w:pPr>
      <w:r w:rsidRPr="00297F70">
        <w:rPr>
          <w:rFonts w:ascii="Arial" w:hAnsi="Arial" w:cs="Arial"/>
          <w:b/>
          <w:bCs/>
          <w:sz w:val="22"/>
          <w:szCs w:val="22"/>
        </w:rPr>
        <w:t xml:space="preserve">Question 1: What would be the benefits associated with the introduction of </w:t>
      </w:r>
      <w:r w:rsidR="00D45B16">
        <w:rPr>
          <w:rFonts w:ascii="Arial" w:hAnsi="Arial" w:cs="Arial"/>
          <w:b/>
          <w:bCs/>
          <w:sz w:val="22"/>
          <w:szCs w:val="22"/>
        </w:rPr>
        <w:t>a</w:t>
      </w:r>
      <w:r w:rsidR="00E24A96">
        <w:rPr>
          <w:rFonts w:ascii="Arial" w:hAnsi="Arial" w:cs="Arial"/>
          <w:b/>
          <w:bCs/>
          <w:sz w:val="22"/>
          <w:szCs w:val="22"/>
        </w:rPr>
        <w:t>n opt-out</w:t>
      </w:r>
      <w:r w:rsidR="00D45B16">
        <w:rPr>
          <w:rFonts w:ascii="Arial" w:hAnsi="Arial" w:cs="Arial"/>
          <w:b/>
          <w:bCs/>
          <w:sz w:val="22"/>
          <w:szCs w:val="22"/>
        </w:rPr>
        <w:t xml:space="preserve"> </w:t>
      </w:r>
      <w:r w:rsidR="001D3A16">
        <w:rPr>
          <w:rFonts w:ascii="Arial" w:hAnsi="Arial" w:cs="Arial"/>
          <w:b/>
          <w:bCs/>
          <w:sz w:val="22"/>
          <w:szCs w:val="22"/>
        </w:rPr>
        <w:t xml:space="preserve">consumer </w:t>
      </w:r>
      <w:r w:rsidRPr="00297F70">
        <w:rPr>
          <w:rFonts w:ascii="Arial" w:hAnsi="Arial" w:cs="Arial"/>
          <w:b/>
          <w:bCs/>
          <w:sz w:val="22"/>
          <w:szCs w:val="22"/>
        </w:rPr>
        <w:t>class actions regime? Please explain the basis for your views. If your views are informed by the operation of another class actions regime</w:t>
      </w:r>
      <w:r w:rsidR="001D3A16">
        <w:rPr>
          <w:rFonts w:ascii="Arial" w:hAnsi="Arial" w:cs="Arial"/>
          <w:b/>
          <w:bCs/>
          <w:sz w:val="22"/>
          <w:szCs w:val="22"/>
        </w:rPr>
        <w:t xml:space="preserve"> or regimes</w:t>
      </w:r>
      <w:r w:rsidRPr="00297F70">
        <w:rPr>
          <w:rFonts w:ascii="Arial" w:hAnsi="Arial" w:cs="Arial"/>
          <w:b/>
          <w:bCs/>
          <w:sz w:val="22"/>
          <w:szCs w:val="22"/>
        </w:rPr>
        <w:t>, either in this jurisdiction or elsewhere, please provide relevant details.</w:t>
      </w:r>
    </w:p>
    <w:p w14:paraId="30DA7FC5" w14:textId="77777777" w:rsidR="006E3AB8" w:rsidRPr="00297F70" w:rsidRDefault="006E3AB8" w:rsidP="006E3AB8">
      <w:pPr>
        <w:spacing w:after="0" w:line="240" w:lineRule="auto"/>
        <w:rPr>
          <w:rFonts w:ascii="Arial" w:hAnsi="Arial" w:cs="Arial"/>
          <w:sz w:val="22"/>
          <w:szCs w:val="22"/>
        </w:rPr>
      </w:pPr>
    </w:p>
    <w:tbl>
      <w:tblPr>
        <w:tblStyle w:val="TableGrid"/>
        <w:tblW w:w="0" w:type="auto"/>
        <w:tblLayout w:type="fixed"/>
        <w:tblLook w:val="06A0" w:firstRow="1" w:lastRow="0" w:firstColumn="1" w:lastColumn="0" w:noHBand="1" w:noVBand="1"/>
      </w:tblPr>
      <w:tblGrid>
        <w:gridCol w:w="9015"/>
      </w:tblGrid>
      <w:tr w:rsidR="006E3AB8" w:rsidRPr="00297F70" w14:paraId="2D7BDD85" w14:textId="77777777">
        <w:trPr>
          <w:trHeight w:val="3825"/>
        </w:trPr>
        <w:tc>
          <w:tcPr>
            <w:tcW w:w="9015" w:type="dxa"/>
          </w:tcPr>
          <w:p w14:paraId="49647225" w14:textId="77777777" w:rsidR="006E3AB8" w:rsidRPr="00297F70" w:rsidRDefault="006E3AB8">
            <w:pPr>
              <w:rPr>
                <w:rFonts w:ascii="Arial" w:hAnsi="Arial" w:cs="Arial"/>
                <w:sz w:val="22"/>
                <w:szCs w:val="22"/>
                <w:highlight w:val="yellow"/>
              </w:rPr>
            </w:pPr>
          </w:p>
        </w:tc>
      </w:tr>
    </w:tbl>
    <w:p w14:paraId="03EDF643" w14:textId="77777777" w:rsidR="006E3AB8" w:rsidRPr="00297F70" w:rsidRDefault="006E3AB8" w:rsidP="006E3AB8">
      <w:pPr>
        <w:spacing w:after="0" w:line="240" w:lineRule="auto"/>
        <w:rPr>
          <w:rFonts w:ascii="Arial" w:hAnsi="Arial" w:cs="Arial"/>
          <w:sz w:val="22"/>
          <w:szCs w:val="22"/>
        </w:rPr>
      </w:pPr>
    </w:p>
    <w:p w14:paraId="5B0D0BA1" w14:textId="6083F897" w:rsidR="006E3AB8" w:rsidRPr="00297F70" w:rsidRDefault="006E3AB8" w:rsidP="006E3AB8">
      <w:pPr>
        <w:spacing w:after="0" w:line="240" w:lineRule="auto"/>
        <w:rPr>
          <w:rFonts w:ascii="Arial" w:hAnsi="Arial" w:cs="Arial"/>
          <w:b/>
          <w:bCs/>
          <w:sz w:val="22"/>
          <w:szCs w:val="22"/>
        </w:rPr>
      </w:pPr>
      <w:r w:rsidRPr="00297F70">
        <w:rPr>
          <w:rFonts w:ascii="Arial" w:hAnsi="Arial" w:cs="Arial"/>
          <w:b/>
          <w:bCs/>
          <w:sz w:val="22"/>
          <w:szCs w:val="22"/>
        </w:rPr>
        <w:t xml:space="preserve">Question 2: What would be the risks associated with the introduction of </w:t>
      </w:r>
      <w:r w:rsidR="00CF19B2">
        <w:rPr>
          <w:rFonts w:ascii="Arial" w:hAnsi="Arial" w:cs="Arial"/>
          <w:b/>
          <w:bCs/>
          <w:sz w:val="22"/>
          <w:szCs w:val="22"/>
        </w:rPr>
        <w:t>a</w:t>
      </w:r>
      <w:r w:rsidR="00BF72B1">
        <w:rPr>
          <w:rFonts w:ascii="Arial" w:hAnsi="Arial" w:cs="Arial"/>
          <w:b/>
          <w:bCs/>
          <w:sz w:val="22"/>
          <w:szCs w:val="22"/>
        </w:rPr>
        <w:t>n opt-out</w:t>
      </w:r>
      <w:r w:rsidR="00CF19B2">
        <w:rPr>
          <w:rFonts w:ascii="Arial" w:hAnsi="Arial" w:cs="Arial"/>
          <w:b/>
          <w:bCs/>
          <w:sz w:val="22"/>
          <w:szCs w:val="22"/>
        </w:rPr>
        <w:t xml:space="preserve"> </w:t>
      </w:r>
      <w:r w:rsidR="00E6043E">
        <w:rPr>
          <w:rFonts w:ascii="Arial" w:hAnsi="Arial" w:cs="Arial"/>
          <w:b/>
          <w:bCs/>
          <w:sz w:val="22"/>
          <w:szCs w:val="22"/>
        </w:rPr>
        <w:t xml:space="preserve">consumer </w:t>
      </w:r>
      <w:r w:rsidRPr="00297F70">
        <w:rPr>
          <w:rFonts w:ascii="Arial" w:hAnsi="Arial" w:cs="Arial"/>
          <w:b/>
          <w:bCs/>
          <w:sz w:val="22"/>
          <w:szCs w:val="22"/>
        </w:rPr>
        <w:t xml:space="preserve">class actions regime? Please explain the basis for your views. If your views are informed by the operation of </w:t>
      </w:r>
      <w:r w:rsidR="00D7214F">
        <w:rPr>
          <w:rFonts w:ascii="Arial" w:hAnsi="Arial" w:cs="Arial"/>
          <w:b/>
          <w:bCs/>
          <w:sz w:val="22"/>
          <w:szCs w:val="22"/>
        </w:rPr>
        <w:t>an</w:t>
      </w:r>
      <w:r w:rsidRPr="00297F70">
        <w:rPr>
          <w:rFonts w:ascii="Arial" w:hAnsi="Arial" w:cs="Arial"/>
          <w:b/>
          <w:bCs/>
          <w:sz w:val="22"/>
          <w:szCs w:val="22"/>
        </w:rPr>
        <w:t>other class actions regime</w:t>
      </w:r>
      <w:r w:rsidR="00D45B16">
        <w:rPr>
          <w:rFonts w:ascii="Arial" w:hAnsi="Arial" w:cs="Arial"/>
          <w:b/>
          <w:bCs/>
          <w:sz w:val="22"/>
          <w:szCs w:val="22"/>
        </w:rPr>
        <w:t xml:space="preserve"> or regimes</w:t>
      </w:r>
      <w:r w:rsidRPr="00297F70">
        <w:rPr>
          <w:rFonts w:ascii="Arial" w:hAnsi="Arial" w:cs="Arial"/>
          <w:b/>
          <w:bCs/>
          <w:sz w:val="22"/>
          <w:szCs w:val="22"/>
        </w:rPr>
        <w:t>, either in this jurisdiction or elsewhere, please provide relevant details.</w:t>
      </w:r>
    </w:p>
    <w:p w14:paraId="1E840E89" w14:textId="77777777" w:rsidR="006E3AB8" w:rsidRPr="00297F70" w:rsidRDefault="006E3AB8" w:rsidP="006E3AB8">
      <w:pPr>
        <w:spacing w:after="0" w:line="240" w:lineRule="auto"/>
        <w:rPr>
          <w:rFonts w:ascii="Arial" w:hAnsi="Arial" w:cs="Arial"/>
          <w:sz w:val="22"/>
          <w:szCs w:val="22"/>
        </w:rPr>
      </w:pPr>
    </w:p>
    <w:tbl>
      <w:tblPr>
        <w:tblStyle w:val="TableGrid"/>
        <w:tblW w:w="0" w:type="auto"/>
        <w:tblLayout w:type="fixed"/>
        <w:tblLook w:val="06A0" w:firstRow="1" w:lastRow="0" w:firstColumn="1" w:lastColumn="0" w:noHBand="1" w:noVBand="1"/>
      </w:tblPr>
      <w:tblGrid>
        <w:gridCol w:w="9015"/>
      </w:tblGrid>
      <w:tr w:rsidR="006E3AB8" w:rsidRPr="00297F70" w14:paraId="4C0962E2" w14:textId="77777777">
        <w:trPr>
          <w:trHeight w:val="4272"/>
        </w:trPr>
        <w:tc>
          <w:tcPr>
            <w:tcW w:w="9015" w:type="dxa"/>
          </w:tcPr>
          <w:p w14:paraId="4B2E5896" w14:textId="77777777" w:rsidR="006E3AB8" w:rsidRPr="00297F70" w:rsidRDefault="006E3AB8">
            <w:pPr>
              <w:rPr>
                <w:rFonts w:ascii="Arial" w:hAnsi="Arial" w:cs="Arial"/>
                <w:sz w:val="22"/>
                <w:szCs w:val="22"/>
              </w:rPr>
            </w:pPr>
          </w:p>
        </w:tc>
      </w:tr>
    </w:tbl>
    <w:p w14:paraId="30AFC4FA" w14:textId="77777777" w:rsidR="00C30A02" w:rsidRDefault="00C30A02" w:rsidP="006E3AB8">
      <w:pPr>
        <w:spacing w:after="0" w:line="240" w:lineRule="auto"/>
        <w:rPr>
          <w:rFonts w:ascii="Arial" w:hAnsi="Arial" w:cs="Arial"/>
          <w:b/>
          <w:bCs/>
          <w:sz w:val="22"/>
          <w:szCs w:val="22"/>
        </w:rPr>
      </w:pPr>
    </w:p>
    <w:p w14:paraId="5AC73B43" w14:textId="77777777" w:rsidR="00065014" w:rsidRDefault="00065014" w:rsidP="006E3AB8">
      <w:pPr>
        <w:spacing w:after="0" w:line="240" w:lineRule="auto"/>
        <w:rPr>
          <w:rFonts w:ascii="Arial" w:hAnsi="Arial" w:cs="Arial"/>
          <w:b/>
          <w:bCs/>
          <w:sz w:val="22"/>
          <w:szCs w:val="22"/>
        </w:rPr>
      </w:pPr>
    </w:p>
    <w:p w14:paraId="3A417CFF" w14:textId="77777777" w:rsidR="00065014" w:rsidRDefault="00065014" w:rsidP="006E3AB8">
      <w:pPr>
        <w:spacing w:after="0" w:line="240" w:lineRule="auto"/>
        <w:rPr>
          <w:rFonts w:ascii="Arial" w:hAnsi="Arial" w:cs="Arial"/>
          <w:b/>
          <w:bCs/>
          <w:sz w:val="22"/>
          <w:szCs w:val="22"/>
        </w:rPr>
      </w:pPr>
    </w:p>
    <w:p w14:paraId="2916BC1C" w14:textId="77777777" w:rsidR="00065014" w:rsidRDefault="00065014" w:rsidP="006E3AB8">
      <w:pPr>
        <w:spacing w:after="0" w:line="240" w:lineRule="auto"/>
        <w:rPr>
          <w:rFonts w:ascii="Arial" w:hAnsi="Arial" w:cs="Arial"/>
          <w:b/>
          <w:bCs/>
          <w:sz w:val="22"/>
          <w:szCs w:val="22"/>
        </w:rPr>
      </w:pPr>
    </w:p>
    <w:p w14:paraId="43FD672E" w14:textId="77777777" w:rsidR="00065014" w:rsidRDefault="00065014" w:rsidP="006E3AB8">
      <w:pPr>
        <w:spacing w:after="0" w:line="240" w:lineRule="auto"/>
        <w:rPr>
          <w:rFonts w:ascii="Arial" w:hAnsi="Arial" w:cs="Arial"/>
          <w:b/>
          <w:bCs/>
          <w:sz w:val="22"/>
          <w:szCs w:val="22"/>
        </w:rPr>
      </w:pPr>
    </w:p>
    <w:p w14:paraId="30CA8927" w14:textId="77777777" w:rsidR="00065014" w:rsidRDefault="00065014" w:rsidP="006E3AB8">
      <w:pPr>
        <w:spacing w:after="0" w:line="240" w:lineRule="auto"/>
        <w:rPr>
          <w:rFonts w:ascii="Arial" w:hAnsi="Arial" w:cs="Arial"/>
          <w:b/>
          <w:bCs/>
          <w:sz w:val="22"/>
          <w:szCs w:val="22"/>
        </w:rPr>
      </w:pPr>
    </w:p>
    <w:p w14:paraId="42F2EA78" w14:textId="77777777" w:rsidR="00065014" w:rsidRDefault="00065014" w:rsidP="006E3AB8">
      <w:pPr>
        <w:spacing w:after="0" w:line="240" w:lineRule="auto"/>
        <w:rPr>
          <w:rFonts w:ascii="Arial" w:hAnsi="Arial" w:cs="Arial"/>
          <w:b/>
          <w:bCs/>
          <w:sz w:val="22"/>
          <w:szCs w:val="22"/>
        </w:rPr>
      </w:pPr>
    </w:p>
    <w:p w14:paraId="0761C3E1" w14:textId="77777777" w:rsidR="00065014" w:rsidRDefault="00065014" w:rsidP="006E3AB8">
      <w:pPr>
        <w:spacing w:after="0" w:line="240" w:lineRule="auto"/>
        <w:rPr>
          <w:rFonts w:ascii="Arial" w:hAnsi="Arial" w:cs="Arial"/>
          <w:b/>
          <w:bCs/>
          <w:sz w:val="22"/>
          <w:szCs w:val="22"/>
        </w:rPr>
      </w:pPr>
    </w:p>
    <w:p w14:paraId="531D1A35" w14:textId="77777777" w:rsidR="00065014" w:rsidRDefault="00065014" w:rsidP="006E3AB8">
      <w:pPr>
        <w:spacing w:after="0" w:line="240" w:lineRule="auto"/>
        <w:rPr>
          <w:rFonts w:ascii="Arial" w:hAnsi="Arial" w:cs="Arial"/>
          <w:b/>
          <w:bCs/>
          <w:sz w:val="22"/>
          <w:szCs w:val="22"/>
        </w:rPr>
      </w:pPr>
    </w:p>
    <w:p w14:paraId="2A4A64B9" w14:textId="77777777" w:rsidR="00065014" w:rsidRDefault="00065014" w:rsidP="006E3AB8">
      <w:pPr>
        <w:spacing w:after="0" w:line="240" w:lineRule="auto"/>
        <w:rPr>
          <w:rFonts w:ascii="Arial" w:hAnsi="Arial" w:cs="Arial"/>
          <w:b/>
          <w:bCs/>
          <w:sz w:val="22"/>
          <w:szCs w:val="22"/>
        </w:rPr>
      </w:pPr>
    </w:p>
    <w:p w14:paraId="0CBFEF8D" w14:textId="26E41179" w:rsidR="006E3AB8" w:rsidRPr="00297F70" w:rsidRDefault="006E3AB8" w:rsidP="006E3AB8">
      <w:pPr>
        <w:spacing w:after="0" w:line="240" w:lineRule="auto"/>
        <w:rPr>
          <w:rFonts w:ascii="Arial" w:hAnsi="Arial" w:cs="Arial"/>
          <w:b/>
          <w:bCs/>
          <w:sz w:val="22"/>
          <w:szCs w:val="22"/>
        </w:rPr>
      </w:pPr>
      <w:r w:rsidRPr="00297F70">
        <w:rPr>
          <w:rFonts w:ascii="Arial" w:hAnsi="Arial" w:cs="Arial"/>
          <w:b/>
          <w:bCs/>
          <w:sz w:val="22"/>
          <w:szCs w:val="22"/>
        </w:rPr>
        <w:t xml:space="preserve">Question 3: What features should be included within the design of </w:t>
      </w:r>
      <w:r w:rsidR="005347A7">
        <w:rPr>
          <w:rFonts w:ascii="Arial" w:hAnsi="Arial" w:cs="Arial"/>
          <w:b/>
          <w:bCs/>
          <w:sz w:val="22"/>
          <w:szCs w:val="22"/>
        </w:rPr>
        <w:t>a</w:t>
      </w:r>
      <w:r w:rsidR="00BF72B1">
        <w:rPr>
          <w:rFonts w:ascii="Arial" w:hAnsi="Arial" w:cs="Arial"/>
          <w:b/>
          <w:bCs/>
          <w:sz w:val="22"/>
          <w:szCs w:val="22"/>
        </w:rPr>
        <w:t>n opt-out</w:t>
      </w:r>
      <w:r w:rsidR="005347A7">
        <w:rPr>
          <w:rFonts w:ascii="Arial" w:hAnsi="Arial" w:cs="Arial"/>
          <w:b/>
          <w:bCs/>
          <w:sz w:val="22"/>
          <w:szCs w:val="22"/>
        </w:rPr>
        <w:t xml:space="preserve"> consumer</w:t>
      </w:r>
      <w:r w:rsidRPr="00297F70">
        <w:rPr>
          <w:rFonts w:ascii="Arial" w:hAnsi="Arial" w:cs="Arial"/>
          <w:b/>
          <w:bCs/>
          <w:sz w:val="22"/>
          <w:szCs w:val="22"/>
        </w:rPr>
        <w:t xml:space="preserve"> class actions regime </w:t>
      </w:r>
      <w:r w:rsidR="00EE1D0E">
        <w:rPr>
          <w:rFonts w:ascii="Arial" w:hAnsi="Arial" w:cs="Arial"/>
          <w:b/>
          <w:bCs/>
          <w:sz w:val="22"/>
          <w:szCs w:val="22"/>
        </w:rPr>
        <w:t>to</w:t>
      </w:r>
      <w:r w:rsidRPr="00297F70">
        <w:rPr>
          <w:rFonts w:ascii="Arial" w:hAnsi="Arial" w:cs="Arial"/>
          <w:b/>
          <w:bCs/>
          <w:sz w:val="22"/>
          <w:szCs w:val="22"/>
        </w:rPr>
        <w:t xml:space="preserve"> </w:t>
      </w:r>
      <w:r w:rsidR="000D4045">
        <w:rPr>
          <w:rFonts w:ascii="Arial" w:hAnsi="Arial" w:cs="Arial"/>
          <w:b/>
          <w:bCs/>
          <w:sz w:val="22"/>
          <w:szCs w:val="22"/>
        </w:rPr>
        <w:t>improve</w:t>
      </w:r>
      <w:r w:rsidR="000D4045" w:rsidRPr="00297F70">
        <w:rPr>
          <w:rFonts w:ascii="Arial" w:hAnsi="Arial" w:cs="Arial"/>
          <w:b/>
          <w:bCs/>
          <w:sz w:val="22"/>
          <w:szCs w:val="22"/>
        </w:rPr>
        <w:t xml:space="preserve"> </w:t>
      </w:r>
      <w:r w:rsidRPr="00297F70">
        <w:rPr>
          <w:rFonts w:ascii="Arial" w:hAnsi="Arial" w:cs="Arial"/>
          <w:b/>
          <w:bCs/>
          <w:sz w:val="22"/>
          <w:szCs w:val="22"/>
        </w:rPr>
        <w:t xml:space="preserve">access to redress for consumers, including by ensuring </w:t>
      </w:r>
      <w:r w:rsidR="006E3872">
        <w:rPr>
          <w:rFonts w:ascii="Arial" w:hAnsi="Arial" w:cs="Arial"/>
          <w:b/>
          <w:bCs/>
          <w:sz w:val="22"/>
          <w:szCs w:val="22"/>
        </w:rPr>
        <w:t xml:space="preserve">that </w:t>
      </w:r>
      <w:r w:rsidRPr="00297F70">
        <w:rPr>
          <w:rFonts w:ascii="Arial" w:hAnsi="Arial" w:cs="Arial"/>
          <w:b/>
          <w:bCs/>
          <w:sz w:val="22"/>
          <w:szCs w:val="22"/>
        </w:rPr>
        <w:t>compensation is distributed to affected class members? Please explain the basis for your views. If your views are informed by the operation of another class actions regime</w:t>
      </w:r>
      <w:r w:rsidR="00E6043E">
        <w:rPr>
          <w:rFonts w:ascii="Arial" w:hAnsi="Arial" w:cs="Arial"/>
          <w:b/>
          <w:bCs/>
          <w:sz w:val="22"/>
          <w:szCs w:val="22"/>
        </w:rPr>
        <w:t xml:space="preserve"> or regimes</w:t>
      </w:r>
      <w:r w:rsidRPr="00297F70">
        <w:rPr>
          <w:rFonts w:ascii="Arial" w:hAnsi="Arial" w:cs="Arial"/>
          <w:b/>
          <w:bCs/>
          <w:sz w:val="22"/>
          <w:szCs w:val="22"/>
        </w:rPr>
        <w:t xml:space="preserve">, either in this jurisdiction or elsewhere, please provide relevant </w:t>
      </w:r>
      <w:r w:rsidR="0071265E">
        <w:rPr>
          <w:rFonts w:ascii="Arial" w:hAnsi="Arial" w:cs="Arial"/>
          <w:b/>
          <w:bCs/>
          <w:sz w:val="22"/>
          <w:szCs w:val="22"/>
        </w:rPr>
        <w:t>details</w:t>
      </w:r>
      <w:r w:rsidRPr="00297F70">
        <w:rPr>
          <w:rFonts w:ascii="Arial" w:hAnsi="Arial" w:cs="Arial"/>
          <w:b/>
          <w:bCs/>
          <w:sz w:val="22"/>
          <w:szCs w:val="22"/>
        </w:rPr>
        <w:t>.</w:t>
      </w:r>
    </w:p>
    <w:p w14:paraId="71C834D3" w14:textId="77777777" w:rsidR="00297F70" w:rsidRPr="00297F70" w:rsidRDefault="00297F70" w:rsidP="006E3AB8">
      <w:pPr>
        <w:spacing w:after="0" w:line="240" w:lineRule="auto"/>
        <w:rPr>
          <w:rFonts w:ascii="Arial" w:hAnsi="Arial" w:cs="Arial"/>
          <w:b/>
          <w:bCs/>
          <w:sz w:val="22"/>
          <w:szCs w:val="22"/>
        </w:rPr>
      </w:pPr>
    </w:p>
    <w:tbl>
      <w:tblPr>
        <w:tblStyle w:val="TableGrid"/>
        <w:tblW w:w="0" w:type="auto"/>
        <w:tblLayout w:type="fixed"/>
        <w:tblLook w:val="06A0" w:firstRow="1" w:lastRow="0" w:firstColumn="1" w:lastColumn="0" w:noHBand="1" w:noVBand="1"/>
      </w:tblPr>
      <w:tblGrid>
        <w:gridCol w:w="9015"/>
      </w:tblGrid>
      <w:tr w:rsidR="006E3AB8" w:rsidRPr="00297F70" w14:paraId="16A768AD" w14:textId="77777777" w:rsidTr="00C30A02">
        <w:trPr>
          <w:trHeight w:val="4538"/>
        </w:trPr>
        <w:tc>
          <w:tcPr>
            <w:tcW w:w="9015" w:type="dxa"/>
          </w:tcPr>
          <w:p w14:paraId="056534CE" w14:textId="77777777" w:rsidR="006E3AB8" w:rsidRPr="00297F70" w:rsidRDefault="006E3AB8">
            <w:pPr>
              <w:rPr>
                <w:rFonts w:ascii="Arial" w:hAnsi="Arial" w:cs="Arial"/>
                <w:sz w:val="22"/>
                <w:szCs w:val="22"/>
                <w:highlight w:val="yellow"/>
              </w:rPr>
            </w:pPr>
          </w:p>
        </w:tc>
      </w:tr>
    </w:tbl>
    <w:p w14:paraId="2F678446" w14:textId="77777777" w:rsidR="006E3AB8" w:rsidRPr="00297F70" w:rsidRDefault="006E3AB8" w:rsidP="006E3AB8">
      <w:pPr>
        <w:spacing w:after="0" w:line="240" w:lineRule="auto"/>
        <w:rPr>
          <w:rFonts w:ascii="Arial" w:hAnsi="Arial" w:cs="Arial"/>
          <w:sz w:val="22"/>
          <w:szCs w:val="22"/>
          <w:highlight w:val="yellow"/>
        </w:rPr>
      </w:pPr>
    </w:p>
    <w:p w14:paraId="314A3996" w14:textId="14774A87" w:rsidR="006E3AB8" w:rsidRPr="00297F70" w:rsidRDefault="006E3AB8" w:rsidP="006E3AB8">
      <w:pPr>
        <w:spacing w:after="0" w:line="240" w:lineRule="auto"/>
        <w:rPr>
          <w:rFonts w:ascii="Arial" w:hAnsi="Arial" w:cs="Arial"/>
          <w:b/>
          <w:bCs/>
          <w:sz w:val="22"/>
          <w:szCs w:val="22"/>
        </w:rPr>
      </w:pPr>
      <w:r w:rsidRPr="00297F70">
        <w:rPr>
          <w:rFonts w:ascii="Arial" w:hAnsi="Arial" w:cs="Arial"/>
          <w:b/>
          <w:bCs/>
          <w:sz w:val="22"/>
          <w:szCs w:val="22"/>
        </w:rPr>
        <w:t xml:space="preserve">Question 4: What features should be included within the design of </w:t>
      </w:r>
      <w:r w:rsidR="007542DF">
        <w:rPr>
          <w:rFonts w:ascii="Arial" w:hAnsi="Arial" w:cs="Arial"/>
          <w:b/>
          <w:bCs/>
          <w:sz w:val="22"/>
          <w:szCs w:val="22"/>
        </w:rPr>
        <w:t>a</w:t>
      </w:r>
      <w:r w:rsidR="00BF72B1">
        <w:rPr>
          <w:rFonts w:ascii="Arial" w:hAnsi="Arial" w:cs="Arial"/>
          <w:b/>
          <w:bCs/>
          <w:sz w:val="22"/>
          <w:szCs w:val="22"/>
        </w:rPr>
        <w:t>n opt-out</w:t>
      </w:r>
      <w:r w:rsidR="007542DF">
        <w:rPr>
          <w:rFonts w:ascii="Arial" w:hAnsi="Arial" w:cs="Arial"/>
          <w:b/>
          <w:bCs/>
          <w:sz w:val="22"/>
          <w:szCs w:val="22"/>
        </w:rPr>
        <w:t xml:space="preserve"> </w:t>
      </w:r>
      <w:r w:rsidR="005347A7">
        <w:rPr>
          <w:rFonts w:ascii="Arial" w:hAnsi="Arial" w:cs="Arial"/>
          <w:b/>
          <w:bCs/>
          <w:sz w:val="22"/>
          <w:szCs w:val="22"/>
        </w:rPr>
        <w:t xml:space="preserve">consumer </w:t>
      </w:r>
      <w:r w:rsidRPr="00297F70">
        <w:rPr>
          <w:rFonts w:ascii="Arial" w:hAnsi="Arial" w:cs="Arial"/>
          <w:b/>
          <w:bCs/>
          <w:sz w:val="22"/>
          <w:szCs w:val="22"/>
        </w:rPr>
        <w:t>class actions regime to ensure that it promotes the efficient conduct of litigation at proportionate cost</w:t>
      </w:r>
      <w:r w:rsidR="007542DF">
        <w:rPr>
          <w:rFonts w:ascii="Arial" w:hAnsi="Arial" w:cs="Arial"/>
          <w:b/>
          <w:bCs/>
          <w:sz w:val="22"/>
          <w:szCs w:val="22"/>
        </w:rPr>
        <w:t>?</w:t>
      </w:r>
      <w:r w:rsidRPr="00297F70">
        <w:rPr>
          <w:rFonts w:ascii="Arial" w:hAnsi="Arial" w:cs="Arial"/>
          <w:b/>
          <w:bCs/>
          <w:sz w:val="22"/>
          <w:szCs w:val="22"/>
        </w:rPr>
        <w:t xml:space="preserve"> Please explain the basis for your views. If your views are informed by the operation of another class actions regime</w:t>
      </w:r>
      <w:r w:rsidR="005347A7">
        <w:rPr>
          <w:rFonts w:ascii="Arial" w:hAnsi="Arial" w:cs="Arial"/>
          <w:b/>
          <w:bCs/>
          <w:sz w:val="22"/>
          <w:szCs w:val="22"/>
        </w:rPr>
        <w:t xml:space="preserve"> or regime</w:t>
      </w:r>
      <w:r w:rsidRPr="00297F70">
        <w:rPr>
          <w:rFonts w:ascii="Arial" w:hAnsi="Arial" w:cs="Arial"/>
          <w:b/>
          <w:bCs/>
          <w:sz w:val="22"/>
          <w:szCs w:val="22"/>
        </w:rPr>
        <w:t>s, either in this jurisdiction or elsewhere, please provide relevant details.</w:t>
      </w:r>
    </w:p>
    <w:p w14:paraId="07900643" w14:textId="77777777" w:rsidR="006E3AB8" w:rsidRPr="00297F70" w:rsidRDefault="006E3AB8" w:rsidP="006E3AB8">
      <w:pPr>
        <w:spacing w:after="0" w:line="240" w:lineRule="auto"/>
        <w:rPr>
          <w:rFonts w:ascii="Arial" w:hAnsi="Arial" w:cs="Arial"/>
          <w:sz w:val="22"/>
          <w:szCs w:val="22"/>
        </w:rPr>
      </w:pPr>
    </w:p>
    <w:tbl>
      <w:tblPr>
        <w:tblStyle w:val="TableGrid"/>
        <w:tblW w:w="0" w:type="auto"/>
        <w:tblLayout w:type="fixed"/>
        <w:tblLook w:val="06A0" w:firstRow="1" w:lastRow="0" w:firstColumn="1" w:lastColumn="0" w:noHBand="1" w:noVBand="1"/>
      </w:tblPr>
      <w:tblGrid>
        <w:gridCol w:w="9015"/>
      </w:tblGrid>
      <w:tr w:rsidR="006E3AB8" w:rsidRPr="00297F70" w14:paraId="12F3AC19" w14:textId="77777777">
        <w:trPr>
          <w:trHeight w:val="4830"/>
        </w:trPr>
        <w:tc>
          <w:tcPr>
            <w:tcW w:w="9015" w:type="dxa"/>
          </w:tcPr>
          <w:p w14:paraId="3B4CF8DB" w14:textId="77777777" w:rsidR="006E3AB8" w:rsidRPr="00297F70" w:rsidRDefault="006E3AB8">
            <w:pPr>
              <w:rPr>
                <w:rFonts w:ascii="Arial" w:hAnsi="Arial" w:cs="Arial"/>
                <w:sz w:val="22"/>
                <w:szCs w:val="22"/>
                <w:highlight w:val="yellow"/>
              </w:rPr>
            </w:pPr>
          </w:p>
        </w:tc>
      </w:tr>
    </w:tbl>
    <w:p w14:paraId="63359254" w14:textId="77777777" w:rsidR="003169B7" w:rsidRDefault="003169B7" w:rsidP="006E3AB8">
      <w:pPr>
        <w:spacing w:after="0" w:line="240" w:lineRule="auto"/>
        <w:rPr>
          <w:rFonts w:ascii="Arial" w:hAnsi="Arial" w:cs="Arial"/>
          <w:b/>
          <w:bCs/>
          <w:sz w:val="22"/>
          <w:szCs w:val="22"/>
        </w:rPr>
      </w:pPr>
    </w:p>
    <w:p w14:paraId="374E31E6" w14:textId="77777777" w:rsidR="00065014" w:rsidRDefault="00065014" w:rsidP="006E3AB8">
      <w:pPr>
        <w:spacing w:after="0" w:line="240" w:lineRule="auto"/>
        <w:rPr>
          <w:rFonts w:ascii="Arial" w:hAnsi="Arial" w:cs="Arial"/>
          <w:b/>
          <w:bCs/>
          <w:sz w:val="22"/>
          <w:szCs w:val="22"/>
        </w:rPr>
      </w:pPr>
    </w:p>
    <w:p w14:paraId="291DF9F3" w14:textId="75D9E5D3" w:rsidR="006E3AB8" w:rsidRPr="00297F70" w:rsidRDefault="006E3AB8" w:rsidP="006E3AB8">
      <w:pPr>
        <w:spacing w:after="0" w:line="240" w:lineRule="auto"/>
        <w:rPr>
          <w:rFonts w:ascii="Arial" w:hAnsi="Arial" w:cs="Arial"/>
          <w:b/>
          <w:bCs/>
          <w:sz w:val="22"/>
          <w:szCs w:val="22"/>
        </w:rPr>
      </w:pPr>
      <w:r w:rsidRPr="00297F70">
        <w:rPr>
          <w:rFonts w:ascii="Arial" w:hAnsi="Arial" w:cs="Arial"/>
          <w:b/>
          <w:bCs/>
          <w:sz w:val="22"/>
          <w:szCs w:val="22"/>
        </w:rPr>
        <w:t xml:space="preserve">Question 5: What features should be included within the design of </w:t>
      </w:r>
      <w:r w:rsidR="009876A8">
        <w:rPr>
          <w:rFonts w:ascii="Arial" w:hAnsi="Arial" w:cs="Arial"/>
          <w:b/>
          <w:bCs/>
          <w:sz w:val="22"/>
          <w:szCs w:val="22"/>
        </w:rPr>
        <w:t>a</w:t>
      </w:r>
      <w:r w:rsidR="00BF72B1">
        <w:rPr>
          <w:rFonts w:ascii="Arial" w:hAnsi="Arial" w:cs="Arial"/>
          <w:b/>
          <w:bCs/>
          <w:sz w:val="22"/>
          <w:szCs w:val="22"/>
        </w:rPr>
        <w:t>n opt-out</w:t>
      </w:r>
      <w:r w:rsidRPr="00297F70">
        <w:rPr>
          <w:rFonts w:ascii="Arial" w:hAnsi="Arial" w:cs="Arial"/>
          <w:b/>
          <w:bCs/>
          <w:sz w:val="22"/>
          <w:szCs w:val="22"/>
        </w:rPr>
        <w:t xml:space="preserve"> </w:t>
      </w:r>
      <w:r w:rsidR="00F01D3A">
        <w:rPr>
          <w:rFonts w:ascii="Arial" w:hAnsi="Arial" w:cs="Arial"/>
          <w:b/>
          <w:bCs/>
          <w:sz w:val="22"/>
          <w:szCs w:val="22"/>
        </w:rPr>
        <w:t>consumer</w:t>
      </w:r>
      <w:r w:rsidRPr="00297F70">
        <w:rPr>
          <w:rFonts w:ascii="Arial" w:hAnsi="Arial" w:cs="Arial"/>
          <w:b/>
          <w:bCs/>
          <w:sz w:val="22"/>
          <w:szCs w:val="22"/>
        </w:rPr>
        <w:t xml:space="preserve"> class actions regime to ensure that it does not promote speculative claims that are without merit? Please explain the basis for your views. If your views are informed by the operation of another class actions regime</w:t>
      </w:r>
      <w:r w:rsidR="00F01D3A">
        <w:rPr>
          <w:rFonts w:ascii="Arial" w:hAnsi="Arial" w:cs="Arial"/>
          <w:b/>
          <w:bCs/>
          <w:sz w:val="22"/>
          <w:szCs w:val="22"/>
        </w:rPr>
        <w:t xml:space="preserve"> or regime</w:t>
      </w:r>
      <w:r w:rsidRPr="00297F70">
        <w:rPr>
          <w:rFonts w:ascii="Arial" w:hAnsi="Arial" w:cs="Arial"/>
          <w:b/>
          <w:bCs/>
          <w:sz w:val="22"/>
          <w:szCs w:val="22"/>
        </w:rPr>
        <w:t xml:space="preserve">s, either in this jurisdiction or elsewhere, please provide relevant details. </w:t>
      </w:r>
    </w:p>
    <w:p w14:paraId="7E0AA1F6" w14:textId="77777777" w:rsidR="006E3AB8" w:rsidRPr="00297F70" w:rsidRDefault="006E3AB8" w:rsidP="006E3AB8">
      <w:pPr>
        <w:spacing w:after="0" w:line="240" w:lineRule="auto"/>
        <w:rPr>
          <w:rFonts w:ascii="Arial" w:hAnsi="Arial" w:cs="Arial"/>
          <w:sz w:val="22"/>
          <w:szCs w:val="22"/>
        </w:rPr>
      </w:pPr>
    </w:p>
    <w:tbl>
      <w:tblPr>
        <w:tblStyle w:val="TableGrid"/>
        <w:tblW w:w="0" w:type="auto"/>
        <w:tblLayout w:type="fixed"/>
        <w:tblLook w:val="06A0" w:firstRow="1" w:lastRow="0" w:firstColumn="1" w:lastColumn="0" w:noHBand="1" w:noVBand="1"/>
      </w:tblPr>
      <w:tblGrid>
        <w:gridCol w:w="9015"/>
      </w:tblGrid>
      <w:tr w:rsidR="006E3AB8" w:rsidRPr="00297F70" w14:paraId="4F4F3B4A" w14:textId="77777777">
        <w:trPr>
          <w:trHeight w:val="4830"/>
        </w:trPr>
        <w:tc>
          <w:tcPr>
            <w:tcW w:w="9015" w:type="dxa"/>
          </w:tcPr>
          <w:p w14:paraId="78F44D87" w14:textId="77777777" w:rsidR="006E3AB8" w:rsidRPr="00297F70" w:rsidRDefault="006E3AB8">
            <w:pPr>
              <w:rPr>
                <w:rFonts w:ascii="Arial" w:hAnsi="Arial" w:cs="Arial"/>
                <w:sz w:val="22"/>
                <w:szCs w:val="22"/>
                <w:highlight w:val="yellow"/>
              </w:rPr>
            </w:pPr>
          </w:p>
        </w:tc>
      </w:tr>
    </w:tbl>
    <w:p w14:paraId="2DA25A7A" w14:textId="77777777" w:rsidR="006E3AB8" w:rsidRPr="00297F70" w:rsidRDefault="006E3AB8" w:rsidP="006E3AB8">
      <w:pPr>
        <w:spacing w:after="0" w:line="240" w:lineRule="auto"/>
        <w:rPr>
          <w:rFonts w:ascii="Arial" w:hAnsi="Arial" w:cs="Arial"/>
          <w:sz w:val="22"/>
          <w:szCs w:val="22"/>
          <w:highlight w:val="yellow"/>
        </w:rPr>
      </w:pPr>
    </w:p>
    <w:p w14:paraId="4875D6EE" w14:textId="77777777" w:rsidR="006E3AB8" w:rsidRPr="00297F70" w:rsidRDefault="006E3AB8" w:rsidP="006E3AB8">
      <w:pPr>
        <w:spacing w:after="0" w:line="240" w:lineRule="auto"/>
        <w:rPr>
          <w:rFonts w:ascii="Arial" w:hAnsi="Arial" w:cs="Arial"/>
          <w:sz w:val="22"/>
          <w:szCs w:val="22"/>
          <w:highlight w:val="yellow"/>
        </w:rPr>
      </w:pPr>
    </w:p>
    <w:p w14:paraId="1EC36E5B" w14:textId="77777777" w:rsidR="00B122E9" w:rsidRPr="00297F70" w:rsidRDefault="00B122E9">
      <w:pPr>
        <w:rPr>
          <w:sz w:val="22"/>
          <w:szCs w:val="22"/>
        </w:rPr>
      </w:pPr>
    </w:p>
    <w:sectPr w:rsidR="00B122E9" w:rsidRPr="00297F70" w:rsidSect="00C30A02">
      <w:headerReference w:type="default" r:id="rId12"/>
      <w:footerReference w:type="default" r:id="rId13"/>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14B13" w14:textId="77777777" w:rsidR="008C5EE4" w:rsidRDefault="008C5EE4" w:rsidP="006E3AB8">
      <w:pPr>
        <w:spacing w:after="0" w:line="240" w:lineRule="auto"/>
      </w:pPr>
      <w:r>
        <w:separator/>
      </w:r>
    </w:p>
  </w:endnote>
  <w:endnote w:type="continuationSeparator" w:id="0">
    <w:p w14:paraId="43AD5D63" w14:textId="77777777" w:rsidR="008C5EE4" w:rsidRDefault="008C5EE4" w:rsidP="006E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382999"/>
      <w:docPartObj>
        <w:docPartGallery w:val="Page Numbers (Bottom of Page)"/>
        <w:docPartUnique/>
      </w:docPartObj>
    </w:sdtPr>
    <w:sdtEndPr>
      <w:rPr>
        <w:noProof/>
      </w:rPr>
    </w:sdtEndPr>
    <w:sdtContent>
      <w:p w14:paraId="17565788" w14:textId="595E40B4" w:rsidR="00E85577" w:rsidRDefault="00E855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D400EA" w14:textId="77777777" w:rsidR="000B4933" w:rsidRDefault="000B4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183D" w14:textId="77777777" w:rsidR="008C5EE4" w:rsidRDefault="008C5EE4" w:rsidP="006E3AB8">
      <w:pPr>
        <w:spacing w:after="0" w:line="240" w:lineRule="auto"/>
      </w:pPr>
      <w:r>
        <w:separator/>
      </w:r>
    </w:p>
  </w:footnote>
  <w:footnote w:type="continuationSeparator" w:id="0">
    <w:p w14:paraId="5555405F" w14:textId="77777777" w:rsidR="008C5EE4" w:rsidRDefault="008C5EE4" w:rsidP="006E3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719C" w14:textId="0C2E6B27" w:rsidR="006E3AB8" w:rsidRDefault="006E3AB8">
    <w:pPr>
      <w:pStyle w:val="Header"/>
    </w:pPr>
    <w:r w:rsidRPr="00F7463E">
      <w:rPr>
        <w:noProof/>
      </w:rPr>
      <w:drawing>
        <wp:inline distT="0" distB="0" distL="0" distR="0" wp14:anchorId="6BD175EB" wp14:editId="08534701">
          <wp:extent cx="5731510" cy="807720"/>
          <wp:effectExtent l="0" t="0" r="2540" b="0"/>
          <wp:docPr id="754010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96904" name=""/>
                  <pic:cNvPicPr/>
                </pic:nvPicPr>
                <pic:blipFill>
                  <a:blip r:embed="rId1"/>
                  <a:stretch>
                    <a:fillRect/>
                  </a:stretch>
                </pic:blipFill>
                <pic:spPr>
                  <a:xfrm>
                    <a:off x="0" y="0"/>
                    <a:ext cx="5731510" cy="807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F0290"/>
    <w:multiLevelType w:val="hybridMultilevel"/>
    <w:tmpl w:val="E618CE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6A2D83"/>
    <w:multiLevelType w:val="hybridMultilevel"/>
    <w:tmpl w:val="73CAA2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8031797">
    <w:abstractNumId w:val="1"/>
  </w:num>
  <w:num w:numId="2" w16cid:durableId="138001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B8"/>
    <w:rsid w:val="00007FCC"/>
    <w:rsid w:val="0001534A"/>
    <w:rsid w:val="00065014"/>
    <w:rsid w:val="00090995"/>
    <w:rsid w:val="000B4933"/>
    <w:rsid w:val="000D4045"/>
    <w:rsid w:val="000F18CB"/>
    <w:rsid w:val="00102AF3"/>
    <w:rsid w:val="00133D38"/>
    <w:rsid w:val="001734A9"/>
    <w:rsid w:val="001840F7"/>
    <w:rsid w:val="001A6198"/>
    <w:rsid w:val="001D3A16"/>
    <w:rsid w:val="001E6956"/>
    <w:rsid w:val="00234A75"/>
    <w:rsid w:val="00241C84"/>
    <w:rsid w:val="00297F70"/>
    <w:rsid w:val="003169B7"/>
    <w:rsid w:val="00381873"/>
    <w:rsid w:val="00405FD4"/>
    <w:rsid w:val="00447024"/>
    <w:rsid w:val="00462577"/>
    <w:rsid w:val="004661AA"/>
    <w:rsid w:val="004752BB"/>
    <w:rsid w:val="00481A1D"/>
    <w:rsid w:val="00494172"/>
    <w:rsid w:val="004B074C"/>
    <w:rsid w:val="00514FF3"/>
    <w:rsid w:val="00522ECA"/>
    <w:rsid w:val="005347A7"/>
    <w:rsid w:val="00544450"/>
    <w:rsid w:val="00567BDB"/>
    <w:rsid w:val="00583563"/>
    <w:rsid w:val="005864FB"/>
    <w:rsid w:val="00594652"/>
    <w:rsid w:val="005C6DEC"/>
    <w:rsid w:val="00611B96"/>
    <w:rsid w:val="00627105"/>
    <w:rsid w:val="00652EC9"/>
    <w:rsid w:val="0066154F"/>
    <w:rsid w:val="006A6298"/>
    <w:rsid w:val="006D7E61"/>
    <w:rsid w:val="006E09F5"/>
    <w:rsid w:val="006E3872"/>
    <w:rsid w:val="006E3AB8"/>
    <w:rsid w:val="0071265E"/>
    <w:rsid w:val="007542DF"/>
    <w:rsid w:val="007A6A6D"/>
    <w:rsid w:val="007B73F9"/>
    <w:rsid w:val="007C112F"/>
    <w:rsid w:val="007D37CF"/>
    <w:rsid w:val="00807C77"/>
    <w:rsid w:val="008318C5"/>
    <w:rsid w:val="0088786B"/>
    <w:rsid w:val="008A6629"/>
    <w:rsid w:val="008B0B5E"/>
    <w:rsid w:val="008C5EE4"/>
    <w:rsid w:val="008C7DFE"/>
    <w:rsid w:val="0094580B"/>
    <w:rsid w:val="009714BE"/>
    <w:rsid w:val="00985A43"/>
    <w:rsid w:val="009876A8"/>
    <w:rsid w:val="009B61D4"/>
    <w:rsid w:val="009E010A"/>
    <w:rsid w:val="009E44C4"/>
    <w:rsid w:val="00A32DF6"/>
    <w:rsid w:val="00A5244A"/>
    <w:rsid w:val="00A7094A"/>
    <w:rsid w:val="00A75500"/>
    <w:rsid w:val="00A768D1"/>
    <w:rsid w:val="00A95AB2"/>
    <w:rsid w:val="00B122E9"/>
    <w:rsid w:val="00B20039"/>
    <w:rsid w:val="00B77D2D"/>
    <w:rsid w:val="00B80049"/>
    <w:rsid w:val="00BF72B1"/>
    <w:rsid w:val="00C1131C"/>
    <w:rsid w:val="00C30A02"/>
    <w:rsid w:val="00C664BA"/>
    <w:rsid w:val="00C6798F"/>
    <w:rsid w:val="00CA0C48"/>
    <w:rsid w:val="00CC232C"/>
    <w:rsid w:val="00CE46E4"/>
    <w:rsid w:val="00CF19B2"/>
    <w:rsid w:val="00D33118"/>
    <w:rsid w:val="00D45B16"/>
    <w:rsid w:val="00D7214F"/>
    <w:rsid w:val="00D950BB"/>
    <w:rsid w:val="00DB010D"/>
    <w:rsid w:val="00DB60BD"/>
    <w:rsid w:val="00E04E7A"/>
    <w:rsid w:val="00E1520A"/>
    <w:rsid w:val="00E24A96"/>
    <w:rsid w:val="00E6043E"/>
    <w:rsid w:val="00E85577"/>
    <w:rsid w:val="00E91B10"/>
    <w:rsid w:val="00EB7642"/>
    <w:rsid w:val="00EE1D0E"/>
    <w:rsid w:val="00EF6C97"/>
    <w:rsid w:val="00F01D3A"/>
    <w:rsid w:val="00F21DD2"/>
    <w:rsid w:val="00F23D03"/>
    <w:rsid w:val="00F72DC0"/>
    <w:rsid w:val="00F91338"/>
    <w:rsid w:val="00FE4757"/>
    <w:rsid w:val="46224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3A3D"/>
  <w15:chartTrackingRefBased/>
  <w15:docId w15:val="{C8ACB817-C401-4702-AA00-9215A989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AB8"/>
  </w:style>
  <w:style w:type="paragraph" w:styleId="Heading1">
    <w:name w:val="heading 1"/>
    <w:basedOn w:val="Normal"/>
    <w:next w:val="Normal"/>
    <w:link w:val="Heading1Char"/>
    <w:uiPriority w:val="9"/>
    <w:qFormat/>
    <w:rsid w:val="006E3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AB8"/>
    <w:rPr>
      <w:rFonts w:eastAsiaTheme="majorEastAsia" w:cstheme="majorBidi"/>
      <w:color w:val="272727" w:themeColor="text1" w:themeTint="D8"/>
    </w:rPr>
  </w:style>
  <w:style w:type="paragraph" w:styleId="Title">
    <w:name w:val="Title"/>
    <w:basedOn w:val="Normal"/>
    <w:next w:val="Normal"/>
    <w:link w:val="TitleChar"/>
    <w:uiPriority w:val="10"/>
    <w:qFormat/>
    <w:rsid w:val="006E3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AB8"/>
    <w:pPr>
      <w:spacing w:before="160"/>
      <w:jc w:val="center"/>
    </w:pPr>
    <w:rPr>
      <w:i/>
      <w:iCs/>
      <w:color w:val="404040" w:themeColor="text1" w:themeTint="BF"/>
    </w:rPr>
  </w:style>
  <w:style w:type="character" w:customStyle="1" w:styleId="QuoteChar">
    <w:name w:val="Quote Char"/>
    <w:basedOn w:val="DefaultParagraphFont"/>
    <w:link w:val="Quote"/>
    <w:uiPriority w:val="29"/>
    <w:rsid w:val="006E3AB8"/>
    <w:rPr>
      <w:i/>
      <w:iCs/>
      <w:color w:val="404040" w:themeColor="text1" w:themeTint="BF"/>
    </w:rPr>
  </w:style>
  <w:style w:type="paragraph" w:styleId="ListParagraph">
    <w:name w:val="List Paragraph"/>
    <w:basedOn w:val="Normal"/>
    <w:uiPriority w:val="34"/>
    <w:qFormat/>
    <w:rsid w:val="006E3AB8"/>
    <w:pPr>
      <w:ind w:left="720"/>
      <w:contextualSpacing/>
    </w:pPr>
  </w:style>
  <w:style w:type="character" w:styleId="IntenseEmphasis">
    <w:name w:val="Intense Emphasis"/>
    <w:basedOn w:val="DefaultParagraphFont"/>
    <w:uiPriority w:val="21"/>
    <w:qFormat/>
    <w:rsid w:val="006E3AB8"/>
    <w:rPr>
      <w:i/>
      <w:iCs/>
      <w:color w:val="0F4761" w:themeColor="accent1" w:themeShade="BF"/>
    </w:rPr>
  </w:style>
  <w:style w:type="paragraph" w:styleId="IntenseQuote">
    <w:name w:val="Intense Quote"/>
    <w:basedOn w:val="Normal"/>
    <w:next w:val="Normal"/>
    <w:link w:val="IntenseQuoteChar"/>
    <w:uiPriority w:val="30"/>
    <w:qFormat/>
    <w:rsid w:val="006E3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AB8"/>
    <w:rPr>
      <w:i/>
      <w:iCs/>
      <w:color w:val="0F4761" w:themeColor="accent1" w:themeShade="BF"/>
    </w:rPr>
  </w:style>
  <w:style w:type="character" w:styleId="IntenseReference">
    <w:name w:val="Intense Reference"/>
    <w:basedOn w:val="DefaultParagraphFont"/>
    <w:uiPriority w:val="32"/>
    <w:qFormat/>
    <w:rsid w:val="006E3AB8"/>
    <w:rPr>
      <w:b/>
      <w:bCs/>
      <w:smallCaps/>
      <w:color w:val="0F4761" w:themeColor="accent1" w:themeShade="BF"/>
      <w:spacing w:val="5"/>
    </w:rPr>
  </w:style>
  <w:style w:type="paragraph" w:styleId="Header">
    <w:name w:val="header"/>
    <w:basedOn w:val="Normal"/>
    <w:link w:val="HeaderChar"/>
    <w:uiPriority w:val="99"/>
    <w:unhideWhenUsed/>
    <w:rsid w:val="006E3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AB8"/>
  </w:style>
  <w:style w:type="paragraph" w:styleId="Footer">
    <w:name w:val="footer"/>
    <w:basedOn w:val="Normal"/>
    <w:link w:val="FooterChar"/>
    <w:uiPriority w:val="99"/>
    <w:unhideWhenUsed/>
    <w:rsid w:val="006E3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AB8"/>
  </w:style>
  <w:style w:type="character" w:styleId="Hyperlink">
    <w:name w:val="Hyperlink"/>
    <w:basedOn w:val="DefaultParagraphFont"/>
    <w:uiPriority w:val="99"/>
    <w:unhideWhenUsed/>
    <w:rsid w:val="006E3AB8"/>
    <w:rPr>
      <w:color w:val="467886" w:themeColor="hyperlink"/>
      <w:u w:val="single"/>
    </w:rPr>
  </w:style>
  <w:style w:type="table" w:styleId="TableGrid">
    <w:name w:val="Table Grid"/>
    <w:basedOn w:val="TableNormal"/>
    <w:uiPriority w:val="59"/>
    <w:rsid w:val="006E3A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E3AB8"/>
    <w:rPr>
      <w:sz w:val="16"/>
      <w:szCs w:val="16"/>
    </w:rPr>
  </w:style>
  <w:style w:type="paragraph" w:styleId="CommentText">
    <w:name w:val="annotation text"/>
    <w:basedOn w:val="Normal"/>
    <w:link w:val="CommentTextChar"/>
    <w:uiPriority w:val="99"/>
    <w:unhideWhenUsed/>
    <w:rsid w:val="006E3AB8"/>
    <w:pPr>
      <w:spacing w:line="240" w:lineRule="auto"/>
    </w:pPr>
    <w:rPr>
      <w:sz w:val="20"/>
      <w:szCs w:val="20"/>
    </w:rPr>
  </w:style>
  <w:style w:type="character" w:customStyle="1" w:styleId="CommentTextChar">
    <w:name w:val="Comment Text Char"/>
    <w:basedOn w:val="DefaultParagraphFont"/>
    <w:link w:val="CommentText"/>
    <w:uiPriority w:val="99"/>
    <w:rsid w:val="006E3AB8"/>
    <w:rPr>
      <w:sz w:val="20"/>
      <w:szCs w:val="20"/>
    </w:rPr>
  </w:style>
  <w:style w:type="paragraph" w:styleId="Revision">
    <w:name w:val="Revision"/>
    <w:hidden/>
    <w:uiPriority w:val="99"/>
    <w:semiHidden/>
    <w:rsid w:val="000B4933"/>
    <w:pPr>
      <w:spacing w:after="0" w:line="240" w:lineRule="auto"/>
    </w:pPr>
  </w:style>
  <w:style w:type="paragraph" w:styleId="CommentSubject">
    <w:name w:val="annotation subject"/>
    <w:basedOn w:val="CommentText"/>
    <w:next w:val="CommentText"/>
    <w:link w:val="CommentSubjectChar"/>
    <w:uiPriority w:val="99"/>
    <w:semiHidden/>
    <w:unhideWhenUsed/>
    <w:rsid w:val="000B4933"/>
    <w:rPr>
      <w:b/>
      <w:bCs/>
    </w:rPr>
  </w:style>
  <w:style w:type="character" w:customStyle="1" w:styleId="CommentSubjectChar">
    <w:name w:val="Comment Subject Char"/>
    <w:basedOn w:val="CommentTextChar"/>
    <w:link w:val="CommentSubject"/>
    <w:uiPriority w:val="99"/>
    <w:semiHidden/>
    <w:rsid w:val="000B4933"/>
    <w:rPr>
      <w:b/>
      <w:bCs/>
      <w:sz w:val="20"/>
      <w:szCs w:val="20"/>
    </w:rPr>
  </w:style>
  <w:style w:type="character" w:styleId="UnresolvedMention">
    <w:name w:val="Unresolved Mention"/>
    <w:basedOn w:val="DefaultParagraphFont"/>
    <w:uiPriority w:val="99"/>
    <w:semiHidden/>
    <w:unhideWhenUsed/>
    <w:rsid w:val="00CE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merclassactions@lawcommissi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19f70a1d-2b14-45d1-bf0c-e2fce3c9f4da" xsi:nil="true"/>
    <IconOverlay xmlns="http://schemas.microsoft.com/sharepoint/v4" xsi:nil="true"/>
    <IsModified xmlns="19f70a1d-2b14-45d1-bf0c-e2fce3c9f4da">No</IsModified>
    <TaxCatchAll xmlns="19f70a1d-2b14-45d1-bf0c-e2fce3c9f4da" xsi:nil="true"/>
    <lcf76f155ced4ddcb4097134ff3c332f xmlns="7f47bb1a-927a-4a03-b7c1-18cf2127e5d0">
      <Terms xmlns="http://schemas.microsoft.com/office/infopath/2007/PartnerControls"/>
    </lcf76f155ced4ddcb4097134ff3c332f>
    <_dlc_DocId xmlns="19f70a1d-2b14-45d1-bf0c-e2fce3c9f4da">ASOF-1551808732-34731</_dlc_DocId>
    <_dlc_DocIdUrl xmlns="19f70a1d-2b14-45d1-bf0c-e2fce3c9f4da">
      <Url>https://justiceuk.sharepoint.com/sites/MOJ-JS-AO/LAWC/CACL/_layouts/15/DocIdRedir.aspx?ID=ASOF-1551808732-34731</Url>
      <Description>ASOF-1551808732-34731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9D90D4FC6D80B47BC2D4E4C05AE5DD4" ma:contentTypeVersion="28" ma:contentTypeDescription="Create a new document." ma:contentTypeScope="" ma:versionID="0c42f7dfa0ee3cea7b731659fe0ec5d1">
  <xsd:schema xmlns:xsd="http://www.w3.org/2001/XMLSchema" xmlns:xs="http://www.w3.org/2001/XMLSchema" xmlns:p="http://schemas.microsoft.com/office/2006/metadata/properties" xmlns:ns1="http://schemas.microsoft.com/sharepoint/v3" xmlns:ns2="19f70a1d-2b14-45d1-bf0c-e2fce3c9f4da" xmlns:ns3="c6462d9d-09d7-49ea-a5c9-46fa8063d3cc" xmlns:ns4="7f47bb1a-927a-4a03-b7c1-18cf2127e5d0" xmlns:ns5="http://schemas.microsoft.com/sharepoint/v4" targetNamespace="http://schemas.microsoft.com/office/2006/metadata/properties" ma:root="true" ma:fieldsID="9f4d7e9c841c588af0a004b480e57d78" ns1:_="" ns2:_="" ns3:_="" ns4:_="" ns5:_="">
    <xsd:import namespace="http://schemas.microsoft.com/sharepoint/v3"/>
    <xsd:import namespace="19f70a1d-2b14-45d1-bf0c-e2fce3c9f4da"/>
    <xsd:import namespace="c6462d9d-09d7-49ea-a5c9-46fa8063d3cc"/>
    <xsd:import namespace="7f47bb1a-927a-4a03-b7c1-18cf2127e5d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IsModified"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1:_vti_ItemHoldRecordStatus" minOccurs="0"/>
                <xsd:element ref="ns5:IconOverlay"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6"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f70a1d-2b14-45d1-bf0c-e2fce3c9f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element name="TaxCatchAll" ma:index="20" nillable="true" ma:displayName="Taxonomy Catch All Column" ma:hidden="true" ma:list="{0311db33-0fc2-4c72-835f-a3fa961df7b0}" ma:internalName="TaxCatchAll" ma:showField="CatchAllData" ma:web="19f70a1d-2b14-45d1-bf0c-e2fce3c9f4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462d9d-09d7-49ea-a5c9-46fa8063d3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7bb1a-927a-4a03-b7c1-18cf2127e5d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9B20D-1F19-4D58-B973-DE877204C292}">
  <ds:schemaRefs>
    <ds:schemaRef ds:uri="http://schemas.microsoft.com/office/2006/metadata/properties"/>
    <ds:schemaRef ds:uri="http://schemas.microsoft.com/office/infopath/2007/PartnerControls"/>
    <ds:schemaRef ds:uri="19f70a1d-2b14-45d1-bf0c-e2fce3c9f4da"/>
    <ds:schemaRef ds:uri="http://schemas.microsoft.com/sharepoint/v4"/>
    <ds:schemaRef ds:uri="7f47bb1a-927a-4a03-b7c1-18cf2127e5d0"/>
  </ds:schemaRefs>
</ds:datastoreItem>
</file>

<file path=customXml/itemProps2.xml><?xml version="1.0" encoding="utf-8"?>
<ds:datastoreItem xmlns:ds="http://schemas.openxmlformats.org/officeDocument/2006/customXml" ds:itemID="{2CF60A09-36CC-47A4-85FD-E00194AF54D7}">
  <ds:schemaRefs>
    <ds:schemaRef ds:uri="http://schemas.microsoft.com/sharepoint/events"/>
  </ds:schemaRefs>
</ds:datastoreItem>
</file>

<file path=customXml/itemProps3.xml><?xml version="1.0" encoding="utf-8"?>
<ds:datastoreItem xmlns:ds="http://schemas.openxmlformats.org/officeDocument/2006/customXml" ds:itemID="{F1660791-6EAF-4E2B-9EF3-2E64BE693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f70a1d-2b14-45d1-bf0c-e2fce3c9f4da"/>
    <ds:schemaRef ds:uri="c6462d9d-09d7-49ea-a5c9-46fa8063d3cc"/>
    <ds:schemaRef ds:uri="7f47bb1a-927a-4a03-b7c1-18cf2127e5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8F22B-5EF5-4404-930E-2AD9F8B5C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650</Words>
  <Characters>3710</Characters>
  <Application>Microsoft Office Word</Application>
  <DocSecurity>0</DocSecurity>
  <Lines>30</Lines>
  <Paragraphs>8</Paragraphs>
  <ScaleCrop>false</ScaleCrop>
  <Company>Ministry of Justice</Company>
  <LinksUpToDate>false</LinksUpToDate>
  <CharactersWithSpaces>4352</CharactersWithSpaces>
  <SharedDoc>false</SharedDoc>
  <HLinks>
    <vt:vector size="6" baseType="variant">
      <vt:variant>
        <vt:i4>3407958</vt:i4>
      </vt:variant>
      <vt:variant>
        <vt:i4>0</vt:i4>
      </vt:variant>
      <vt:variant>
        <vt:i4>0</vt:i4>
      </vt:variant>
      <vt:variant>
        <vt:i4>5</vt:i4>
      </vt:variant>
      <vt:variant>
        <vt:lpwstr>mailto:consumerclassactions@lawcommission.gov.uk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David</dc:creator>
  <cp:keywords/>
  <dc:description/>
  <cp:lastModifiedBy>Roberts, David</cp:lastModifiedBy>
  <cp:revision>30</cp:revision>
  <dcterms:created xsi:type="dcterms:W3CDTF">2026-04-17T21:07:00Z</dcterms:created>
  <dcterms:modified xsi:type="dcterms:W3CDTF">2026-04-20T10:42:00Z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0x010100A9D90D4FC6D80B47BC2D4E4C05AE5DD4</vt:lpwstr>
  </property>
  <property fmtid="{D5CDD505-2E9C-101B-9397-08002B2CF9AE}" pid="3" name="_dlc_DocIdItemGuid">
    <vt:lpwstr>6b829a5a-8e2b-4a8d-b700-9a8fa157adfb</vt:lpwstr>
  </property>
  <property fmtid="{D5CDD505-2E9C-101B-9397-08002B2CF9AE}" pid="4" name="MediaServiceImageTags">
    <vt:lpwstr/>
  </property>
</Properties>
</file>