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4884" w14:textId="5E6559C4" w:rsidR="00FB481F" w:rsidRPr="009A2E6A" w:rsidRDefault="00FB481F" w:rsidP="001C174A">
      <w:pPr>
        <w:rPr>
          <w:i/>
          <w:iCs/>
        </w:rPr>
      </w:pPr>
      <w:r w:rsidRPr="009A2E6A">
        <w:rPr>
          <w:i/>
          <w:iCs/>
        </w:rPr>
        <w:t xml:space="preserve">Amending section </w:t>
      </w:r>
      <w:r w:rsidR="008C413C" w:rsidRPr="009A2E6A">
        <w:rPr>
          <w:i/>
          <w:iCs/>
        </w:rPr>
        <w:t xml:space="preserve">24 </w:t>
      </w:r>
    </w:p>
    <w:p w14:paraId="44A1597F" w14:textId="77777777" w:rsidR="008C413C" w:rsidRPr="009A2E6A" w:rsidRDefault="008C413C" w:rsidP="001C174A">
      <w:pPr>
        <w:rPr>
          <w:i/>
          <w:iCs/>
        </w:rPr>
      </w:pPr>
    </w:p>
    <w:p w14:paraId="4C3EAAFB" w14:textId="77777777" w:rsidR="008C413C" w:rsidRPr="009A2E6A" w:rsidRDefault="008C413C" w:rsidP="001C174A">
      <w:pPr>
        <w:rPr>
          <w:i/>
          <w:iCs/>
        </w:rPr>
      </w:pPr>
      <w:r w:rsidRPr="009A2E6A">
        <w:rPr>
          <w:i/>
          <w:iCs/>
        </w:rPr>
        <w:t xml:space="preserve">Information relating to </w:t>
      </w:r>
      <w:proofErr w:type="gramStart"/>
      <w:r w:rsidRPr="009A2E6A">
        <w:rPr>
          <w:i/>
          <w:iCs/>
        </w:rPr>
        <w:t>victims</w:t>
      </w:r>
      <w:proofErr w:type="gramEnd"/>
      <w:r w:rsidRPr="009A2E6A">
        <w:rPr>
          <w:i/>
          <w:iCs/>
        </w:rPr>
        <w:t xml:space="preserve"> </w:t>
      </w:r>
    </w:p>
    <w:p w14:paraId="2285C8FE" w14:textId="77777777" w:rsidR="008C413C" w:rsidRPr="009A2E6A" w:rsidRDefault="008C413C" w:rsidP="001C174A">
      <w:pPr>
        <w:rPr>
          <w:i/>
          <w:iCs/>
        </w:rPr>
      </w:pPr>
      <w:r w:rsidRPr="009A2E6A">
        <w:rPr>
          <w:i/>
          <w:iCs/>
        </w:rPr>
        <w:t xml:space="preserve">In Part 2 of the Police, Crime, Sentencing and Courts Act 2022 (prevention, </w:t>
      </w:r>
      <w:proofErr w:type="gramStart"/>
      <w:r w:rsidRPr="009A2E6A">
        <w:rPr>
          <w:i/>
          <w:iCs/>
        </w:rPr>
        <w:t>investigation</w:t>
      </w:r>
      <w:proofErr w:type="gramEnd"/>
      <w:r w:rsidRPr="009A2E6A">
        <w:rPr>
          <w:i/>
          <w:iCs/>
        </w:rPr>
        <w:t xml:space="preserve"> and prosecution of crime), after Chapter 3 insert— </w:t>
      </w:r>
    </w:p>
    <w:p w14:paraId="2126C96B" w14:textId="6809D893" w:rsidR="008C413C" w:rsidRPr="009A2E6A" w:rsidRDefault="008C413C" w:rsidP="008C413C">
      <w:pPr>
        <w:jc w:val="center"/>
        <w:rPr>
          <w:i/>
          <w:iCs/>
        </w:rPr>
      </w:pPr>
      <w:r w:rsidRPr="009A2E6A">
        <w:rPr>
          <w:i/>
          <w:iCs/>
        </w:rPr>
        <w:t>“CHAPTER 3A</w:t>
      </w:r>
    </w:p>
    <w:p w14:paraId="1ADE577E" w14:textId="017C85D4" w:rsidR="008C413C" w:rsidRPr="009A2E6A" w:rsidRDefault="008C413C" w:rsidP="008C413C">
      <w:pPr>
        <w:jc w:val="center"/>
        <w:rPr>
          <w:i/>
          <w:iCs/>
        </w:rPr>
      </w:pPr>
      <w:r w:rsidRPr="009A2E6A">
        <w:rPr>
          <w:i/>
          <w:iCs/>
        </w:rPr>
        <w:t>REQUESTS FOR INFORMATION RELATING TO VICTIMS</w:t>
      </w:r>
    </w:p>
    <w:p w14:paraId="3EC96D02" w14:textId="77777777" w:rsidR="00FB481F" w:rsidRDefault="00FB481F" w:rsidP="001C174A"/>
    <w:p w14:paraId="37DDA6B5" w14:textId="209F481C" w:rsidR="00BE5C43" w:rsidRDefault="00B24B7F" w:rsidP="001C174A">
      <w:r>
        <w:t>In</w:t>
      </w:r>
      <w:r w:rsidR="00F16787">
        <w:t xml:space="preserve"> section 44A clause 7</w:t>
      </w:r>
      <w:r>
        <w:t xml:space="preserve"> </w:t>
      </w:r>
      <w:r w:rsidR="00BE5C43">
        <w:t>of the Police, Crime, Sentencing and Courts Act 2022 (inserted by section 2</w:t>
      </w:r>
      <w:r w:rsidR="00345869">
        <w:t>4</w:t>
      </w:r>
      <w:r w:rsidR="00BE5C43">
        <w:t xml:space="preserve"> of this Act) </w:t>
      </w:r>
      <w:r>
        <w:t>after</w:t>
      </w:r>
      <w:r w:rsidR="00BE5C43">
        <w:t xml:space="preserve"> ‘request</w:t>
      </w:r>
      <w:r>
        <w:t xml:space="preserve"> (including</w:t>
      </w:r>
      <w:r w:rsidR="00BE5C43">
        <w:t>’ insert –</w:t>
      </w:r>
    </w:p>
    <w:p w14:paraId="783AA564" w14:textId="434D9725" w:rsidR="00F16787" w:rsidRDefault="00B24B7F" w:rsidP="001C174A">
      <w:r>
        <w:t>seeking agreement</w:t>
      </w:r>
      <w:r w:rsidR="00CE1AEC">
        <w:t xml:space="preserve"> under section </w:t>
      </w:r>
      <w:r w:rsidR="007E4506">
        <w:t>44B</w:t>
      </w:r>
      <w:r>
        <w:t xml:space="preserve"> and </w:t>
      </w:r>
      <w:r w:rsidR="007E4506">
        <w:t>giving notice under section 44D</w:t>
      </w:r>
    </w:p>
    <w:p w14:paraId="50B6EBE8" w14:textId="12AC4EAB" w:rsidR="00BE5C43" w:rsidRDefault="00BE5C43" w:rsidP="001C174A">
      <w:r>
        <w:t>So that the clause now reads</w:t>
      </w:r>
      <w:r w:rsidR="00A06D3E">
        <w:t>:</w:t>
      </w:r>
    </w:p>
    <w:p w14:paraId="78FAF6C8" w14:textId="77777777" w:rsidR="00E375BD" w:rsidRPr="00567D95" w:rsidRDefault="00E375BD" w:rsidP="007E66C4">
      <w:pPr>
        <w:spacing w:after="0"/>
        <w:rPr>
          <w:rFonts w:ascii="Calibri" w:hAnsi="Calibri" w:cs="Calibri"/>
        </w:rPr>
      </w:pPr>
      <w:r w:rsidRPr="00567D95">
        <w:rPr>
          <w:rFonts w:ascii="Calibri" w:hAnsi="Calibri" w:cs="Calibri"/>
        </w:rPr>
        <w:t xml:space="preserve">(7) In making a victim information request or deciding whether to make </w:t>
      </w:r>
    </w:p>
    <w:p w14:paraId="3441ABB9" w14:textId="34C99B4C" w:rsidR="00E375BD" w:rsidRPr="00567D95" w:rsidRDefault="00E375BD" w:rsidP="007E66C4">
      <w:pPr>
        <w:spacing w:after="0"/>
        <w:rPr>
          <w:rFonts w:ascii="Calibri" w:hAnsi="Calibri" w:cs="Calibri"/>
        </w:rPr>
      </w:pPr>
      <w:r w:rsidRPr="00567D95">
        <w:rPr>
          <w:rFonts w:ascii="Calibri" w:hAnsi="Calibri" w:cs="Calibri"/>
        </w:rPr>
        <w:t xml:space="preserve">such a request (including </w:t>
      </w:r>
      <w:r w:rsidRPr="008E49B9">
        <w:rPr>
          <w:rFonts w:ascii="Calibri" w:hAnsi="Calibri" w:cs="Calibri"/>
          <w:i/>
          <w:iCs/>
        </w:rPr>
        <w:t xml:space="preserve">seeking </w:t>
      </w:r>
      <w:r w:rsidR="00C83AFE" w:rsidRPr="008E49B9">
        <w:rPr>
          <w:rFonts w:ascii="Calibri" w:hAnsi="Calibri" w:cs="Calibri"/>
          <w:i/>
          <w:iCs/>
        </w:rPr>
        <w:t xml:space="preserve">agreement </w:t>
      </w:r>
      <w:r w:rsidR="007E4506" w:rsidRPr="008E49B9">
        <w:rPr>
          <w:rFonts w:ascii="Calibri" w:hAnsi="Calibri" w:cs="Calibri"/>
          <w:i/>
          <w:iCs/>
        </w:rPr>
        <w:t xml:space="preserve">under section 44B </w:t>
      </w:r>
      <w:r w:rsidR="00C83AFE" w:rsidRPr="008E49B9">
        <w:rPr>
          <w:rFonts w:ascii="Calibri" w:hAnsi="Calibri" w:cs="Calibri"/>
          <w:i/>
          <w:iCs/>
        </w:rPr>
        <w:t xml:space="preserve">and </w:t>
      </w:r>
      <w:r w:rsidRPr="008E49B9">
        <w:rPr>
          <w:rFonts w:ascii="Calibri" w:hAnsi="Calibri" w:cs="Calibri"/>
          <w:i/>
          <w:iCs/>
        </w:rPr>
        <w:t>giving notice under section 44</w:t>
      </w:r>
      <w:r w:rsidR="007E4506" w:rsidRPr="008E49B9">
        <w:rPr>
          <w:rFonts w:ascii="Calibri" w:hAnsi="Calibri" w:cs="Calibri"/>
          <w:i/>
          <w:iCs/>
        </w:rPr>
        <w:t>D</w:t>
      </w:r>
      <w:r w:rsidR="007E4506">
        <w:rPr>
          <w:rFonts w:ascii="Calibri" w:hAnsi="Calibri" w:cs="Calibri"/>
        </w:rPr>
        <w:t xml:space="preserve"> </w:t>
      </w:r>
      <w:r w:rsidRPr="00567D95">
        <w:rPr>
          <w:rFonts w:ascii="Calibri" w:hAnsi="Calibri" w:cs="Calibri"/>
        </w:rPr>
        <w:t xml:space="preserve">or deciding whether to give such notice) an authorised person must have </w:t>
      </w:r>
      <w:r w:rsidR="007E4506" w:rsidRPr="00567D95">
        <w:rPr>
          <w:rFonts w:ascii="Calibri" w:hAnsi="Calibri" w:cs="Calibri"/>
        </w:rPr>
        <w:t>regard</w:t>
      </w:r>
      <w:r w:rsidR="008E49B9">
        <w:rPr>
          <w:rFonts w:ascii="Calibri" w:hAnsi="Calibri" w:cs="Calibri"/>
        </w:rPr>
        <w:t xml:space="preserve"> </w:t>
      </w:r>
      <w:r w:rsidRPr="00567D95">
        <w:rPr>
          <w:rFonts w:ascii="Calibri" w:hAnsi="Calibri" w:cs="Calibri"/>
        </w:rPr>
        <w:t>to the code of practice for the time being in force under section 44</w:t>
      </w:r>
      <w:r w:rsidR="008E49B9">
        <w:rPr>
          <w:rFonts w:ascii="Calibri" w:hAnsi="Calibri" w:cs="Calibri"/>
        </w:rPr>
        <w:t>E</w:t>
      </w:r>
      <w:r w:rsidRPr="00567D95">
        <w:rPr>
          <w:rFonts w:ascii="Calibri" w:hAnsi="Calibri" w:cs="Calibri"/>
        </w:rPr>
        <w:t>.</w:t>
      </w:r>
    </w:p>
    <w:p w14:paraId="07C93AC5" w14:textId="77777777" w:rsidR="007E66C4" w:rsidRDefault="007E66C4" w:rsidP="007E66C4">
      <w:pPr>
        <w:spacing w:after="0"/>
        <w:rPr>
          <w:rFonts w:ascii="Calibri" w:hAnsi="Calibri" w:cs="Calibri"/>
        </w:rPr>
      </w:pPr>
    </w:p>
    <w:p w14:paraId="3D0F986A" w14:textId="77777777" w:rsidR="00A06D3E" w:rsidRPr="00567D95" w:rsidRDefault="00A06D3E" w:rsidP="007E66C4">
      <w:pPr>
        <w:spacing w:after="0"/>
        <w:rPr>
          <w:rFonts w:ascii="Calibri" w:hAnsi="Calibri" w:cs="Calibri"/>
        </w:rPr>
      </w:pPr>
    </w:p>
    <w:p w14:paraId="78505B95" w14:textId="12762833" w:rsidR="00BE5C43" w:rsidRPr="00567D95" w:rsidRDefault="00BE5C43" w:rsidP="007E66C4">
      <w:pPr>
        <w:spacing w:after="0"/>
        <w:rPr>
          <w:rFonts w:ascii="Calibri" w:hAnsi="Calibri" w:cs="Calibri"/>
        </w:rPr>
      </w:pPr>
      <w:r w:rsidRPr="00567D95">
        <w:rPr>
          <w:rFonts w:ascii="Calibri" w:hAnsi="Calibri" w:cs="Calibri"/>
        </w:rPr>
        <w:t>After section 44A of the Police, Crime, Sentencing and Courts Act 2022 (inserted by section 2</w:t>
      </w:r>
      <w:r w:rsidR="00A06D3E">
        <w:rPr>
          <w:rFonts w:ascii="Calibri" w:hAnsi="Calibri" w:cs="Calibri"/>
        </w:rPr>
        <w:t>4</w:t>
      </w:r>
      <w:r w:rsidRPr="00567D95">
        <w:rPr>
          <w:rFonts w:ascii="Calibri" w:hAnsi="Calibri" w:cs="Calibri"/>
        </w:rPr>
        <w:t xml:space="preserve"> of this Act),</w:t>
      </w:r>
      <w:r w:rsidR="008E49B9">
        <w:rPr>
          <w:rFonts w:ascii="Calibri" w:hAnsi="Calibri" w:cs="Calibri"/>
        </w:rPr>
        <w:t xml:space="preserve"> remove clause</w:t>
      </w:r>
      <w:r w:rsidR="0004539C">
        <w:rPr>
          <w:rFonts w:ascii="Calibri" w:hAnsi="Calibri" w:cs="Calibri"/>
        </w:rPr>
        <w:t>s 44B and 44C and</w:t>
      </w:r>
      <w:r w:rsidRPr="00567D95">
        <w:rPr>
          <w:rFonts w:ascii="Calibri" w:hAnsi="Calibri" w:cs="Calibri"/>
        </w:rPr>
        <w:t xml:space="preserve"> insert—</w:t>
      </w:r>
    </w:p>
    <w:p w14:paraId="2C045B14" w14:textId="77777777" w:rsidR="00D02415" w:rsidRPr="00567D95" w:rsidRDefault="00D02415" w:rsidP="007E66C4">
      <w:pPr>
        <w:spacing w:after="0"/>
        <w:rPr>
          <w:rFonts w:ascii="Calibri" w:hAnsi="Calibri" w:cs="Calibri"/>
        </w:rPr>
      </w:pPr>
    </w:p>
    <w:p w14:paraId="08A8E28B" w14:textId="5DF55803" w:rsidR="00BE5C43" w:rsidRPr="00567D95" w:rsidRDefault="00BE5C43" w:rsidP="00BE5C43">
      <w:pPr>
        <w:rPr>
          <w:rFonts w:ascii="Calibri" w:hAnsi="Calibri" w:cs="Calibri"/>
          <w:b/>
          <w:bCs/>
        </w:rPr>
      </w:pPr>
      <w:r w:rsidRPr="00567D95">
        <w:rPr>
          <w:rFonts w:ascii="Calibri" w:hAnsi="Calibri" w:cs="Calibri"/>
          <w:b/>
          <w:bCs/>
        </w:rPr>
        <w:t>44B</w:t>
      </w:r>
      <w:r w:rsidR="000B588D" w:rsidRPr="00567D95">
        <w:rPr>
          <w:rFonts w:ascii="Calibri" w:hAnsi="Calibri" w:cs="Calibri"/>
          <w:b/>
          <w:bCs/>
        </w:rPr>
        <w:t xml:space="preserve"> </w:t>
      </w:r>
      <w:r w:rsidR="00292B3A" w:rsidRPr="00567D95">
        <w:rPr>
          <w:rFonts w:ascii="Calibri" w:hAnsi="Calibri" w:cs="Calibri"/>
          <w:b/>
          <w:bCs/>
        </w:rPr>
        <w:t xml:space="preserve">Making a victim information </w:t>
      </w:r>
      <w:proofErr w:type="gramStart"/>
      <w:r w:rsidR="00EC72A0" w:rsidRPr="00567D95">
        <w:rPr>
          <w:rFonts w:ascii="Calibri" w:hAnsi="Calibri" w:cs="Calibri"/>
          <w:b/>
          <w:bCs/>
        </w:rPr>
        <w:t>request</w:t>
      </w:r>
      <w:proofErr w:type="gramEnd"/>
    </w:p>
    <w:p w14:paraId="78BD2979" w14:textId="59F0EF96"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(1)</w:t>
      </w:r>
      <w:r w:rsidR="00A06D3E">
        <w:rPr>
          <w:rFonts w:ascii="Calibri" w:hAnsi="Calibri" w:cs="Calibri"/>
        </w:rPr>
        <w:t xml:space="preserve"> </w:t>
      </w:r>
      <w:r w:rsidRPr="00567D95">
        <w:rPr>
          <w:rFonts w:ascii="Calibri" w:hAnsi="Calibri" w:cs="Calibri"/>
        </w:rPr>
        <w:t xml:space="preserve">An authorised person may </w:t>
      </w:r>
      <w:r w:rsidR="00151BF2" w:rsidRPr="00567D95">
        <w:rPr>
          <w:rFonts w:ascii="Calibri" w:hAnsi="Calibri" w:cs="Calibri"/>
        </w:rPr>
        <w:t>request</w:t>
      </w:r>
      <w:r w:rsidRPr="00567D95">
        <w:rPr>
          <w:rFonts w:ascii="Calibri" w:hAnsi="Calibri" w:cs="Calibri"/>
        </w:rPr>
        <w:t xml:space="preserve"> information stored </w:t>
      </w:r>
      <w:r w:rsidR="00151BF2" w:rsidRPr="00567D95">
        <w:rPr>
          <w:rFonts w:ascii="Calibri" w:hAnsi="Calibri" w:cs="Calibri"/>
        </w:rPr>
        <w:t>by a third party in respect of a victim if</w:t>
      </w:r>
      <w:r w:rsidRPr="00567D95">
        <w:rPr>
          <w:rFonts w:ascii="Calibri" w:hAnsi="Calibri" w:cs="Calibri"/>
        </w:rPr>
        <w:t>—</w:t>
      </w:r>
    </w:p>
    <w:p w14:paraId="0BECFDF2" w14:textId="21B68DCC"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(a)</w:t>
      </w:r>
      <w:r w:rsidR="00A06D3E">
        <w:rPr>
          <w:rFonts w:ascii="Calibri" w:hAnsi="Calibri" w:cs="Calibri"/>
        </w:rPr>
        <w:t xml:space="preserve"> </w:t>
      </w:r>
      <w:r w:rsidR="00151BF2" w:rsidRPr="00567D95">
        <w:rPr>
          <w:rFonts w:ascii="Calibri" w:hAnsi="Calibri" w:cs="Calibri"/>
        </w:rPr>
        <w:t>the subject of the information</w:t>
      </w:r>
      <w:r w:rsidRPr="00567D95">
        <w:rPr>
          <w:rFonts w:ascii="Calibri" w:hAnsi="Calibri" w:cs="Calibri"/>
        </w:rPr>
        <w:t xml:space="preserve"> has voluntarily provided </w:t>
      </w:r>
      <w:r w:rsidR="0095576C" w:rsidRPr="00567D95">
        <w:rPr>
          <w:rFonts w:ascii="Calibri" w:hAnsi="Calibri" w:cs="Calibri"/>
        </w:rPr>
        <w:t>details of</w:t>
      </w:r>
      <w:r w:rsidR="008D2A6A" w:rsidRPr="00567D95">
        <w:rPr>
          <w:rFonts w:ascii="Calibri" w:hAnsi="Calibri" w:cs="Calibri"/>
        </w:rPr>
        <w:t xml:space="preserve"> the third party</w:t>
      </w:r>
      <w:r w:rsidRPr="00567D95">
        <w:rPr>
          <w:rFonts w:ascii="Calibri" w:hAnsi="Calibri" w:cs="Calibri"/>
        </w:rPr>
        <w:t xml:space="preserve"> to an authorised person, and</w:t>
      </w:r>
    </w:p>
    <w:p w14:paraId="1DD6F17A" w14:textId="2B3A1FF9"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(b) has agreed to the authorised person</w:t>
      </w:r>
      <w:r w:rsidR="008D2A6A" w:rsidRPr="00567D95">
        <w:rPr>
          <w:rFonts w:ascii="Calibri" w:hAnsi="Calibri" w:cs="Calibri"/>
        </w:rPr>
        <w:t xml:space="preserve"> approa</w:t>
      </w:r>
      <w:r w:rsidR="0059293A" w:rsidRPr="00567D95">
        <w:rPr>
          <w:rFonts w:ascii="Calibri" w:hAnsi="Calibri" w:cs="Calibri"/>
        </w:rPr>
        <w:t>ching the third party for specified information</w:t>
      </w:r>
      <w:r w:rsidRPr="00567D95">
        <w:rPr>
          <w:rFonts w:ascii="Calibri" w:hAnsi="Calibri" w:cs="Calibri"/>
        </w:rPr>
        <w:t>.</w:t>
      </w:r>
    </w:p>
    <w:p w14:paraId="7C86DE75" w14:textId="736A9343"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(2)</w:t>
      </w:r>
      <w:r w:rsidR="00A06D3E">
        <w:rPr>
          <w:rFonts w:ascii="Calibri" w:hAnsi="Calibri" w:cs="Calibri"/>
        </w:rPr>
        <w:t xml:space="preserve"> </w:t>
      </w:r>
      <w:r w:rsidRPr="00567D95">
        <w:rPr>
          <w:rFonts w:ascii="Calibri" w:hAnsi="Calibri" w:cs="Calibri"/>
        </w:rPr>
        <w:t>The power in subsection </w:t>
      </w:r>
      <w:hyperlink r:id="rId6" w:anchor="section-37-1" w:tooltip="Go to s. 37(1)" w:history="1">
        <w:r w:rsidRPr="00567D95">
          <w:rPr>
            <w:rFonts w:ascii="Calibri" w:hAnsi="Calibri" w:cs="Calibri"/>
          </w:rPr>
          <w:t>(1)</w:t>
        </w:r>
      </w:hyperlink>
      <w:r w:rsidRPr="00567D95">
        <w:rPr>
          <w:rFonts w:ascii="Calibri" w:hAnsi="Calibri" w:cs="Calibri"/>
        </w:rPr>
        <w:t> may be exercised only for the purposes of</w:t>
      </w:r>
      <w:r w:rsidR="007F659D" w:rsidRPr="00567D95">
        <w:rPr>
          <w:rFonts w:ascii="Calibri" w:hAnsi="Calibri" w:cs="Calibri"/>
        </w:rPr>
        <w:t xml:space="preserve"> </w:t>
      </w:r>
      <w:r w:rsidRPr="00567D95">
        <w:rPr>
          <w:rFonts w:ascii="Calibri" w:hAnsi="Calibri" w:cs="Calibri"/>
        </w:rPr>
        <w:t>preventing, detecting, investigating or prosecuting crime</w:t>
      </w:r>
      <w:r w:rsidR="0059293A" w:rsidRPr="00567D95">
        <w:rPr>
          <w:rFonts w:ascii="Calibri" w:hAnsi="Calibri" w:cs="Calibri"/>
        </w:rPr>
        <w:t>.</w:t>
      </w:r>
    </w:p>
    <w:p w14:paraId="2D1EB841" w14:textId="5AA06E78"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(3)</w:t>
      </w:r>
      <w:r w:rsidR="00A06D3E">
        <w:rPr>
          <w:rFonts w:ascii="Calibri" w:hAnsi="Calibri" w:cs="Calibri"/>
        </w:rPr>
        <w:t xml:space="preserve"> </w:t>
      </w:r>
      <w:r w:rsidRPr="00567D95">
        <w:rPr>
          <w:rFonts w:ascii="Calibri" w:hAnsi="Calibri" w:cs="Calibri"/>
        </w:rPr>
        <w:t>The reference in subsection </w:t>
      </w:r>
      <w:hyperlink r:id="rId7" w:anchor="section-37-2" w:tooltip="Go to s. 37(2)" w:history="1">
        <w:r w:rsidRPr="00567D95">
          <w:rPr>
            <w:rFonts w:ascii="Calibri" w:hAnsi="Calibri" w:cs="Calibri"/>
          </w:rPr>
          <w:t>(2)</w:t>
        </w:r>
      </w:hyperlink>
      <w:r w:rsidRPr="00567D95">
        <w:rPr>
          <w:rFonts w:ascii="Calibri" w:hAnsi="Calibri" w:cs="Calibri"/>
        </w:rPr>
        <w:t> to crime is a reference to—</w:t>
      </w:r>
    </w:p>
    <w:p w14:paraId="0E8F5561" w14:textId="57BAD89E"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(a)</w:t>
      </w:r>
      <w:r w:rsidR="00A06D3E">
        <w:rPr>
          <w:rFonts w:ascii="Calibri" w:hAnsi="Calibri" w:cs="Calibri"/>
        </w:rPr>
        <w:t xml:space="preserve"> </w:t>
      </w:r>
      <w:r w:rsidRPr="00567D95">
        <w:rPr>
          <w:rFonts w:ascii="Calibri" w:hAnsi="Calibri" w:cs="Calibri"/>
        </w:rPr>
        <w:t>conduct which constitutes one or more criminal offences in any part of the United Kingdom, or</w:t>
      </w:r>
    </w:p>
    <w:p w14:paraId="2BCB33D2" w14:textId="36151C3C"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(b)</w:t>
      </w:r>
      <w:r w:rsidR="00A06D3E">
        <w:rPr>
          <w:rFonts w:ascii="Calibri" w:hAnsi="Calibri" w:cs="Calibri"/>
        </w:rPr>
        <w:t xml:space="preserve"> </w:t>
      </w:r>
      <w:r w:rsidRPr="00567D95">
        <w:rPr>
          <w:rFonts w:ascii="Calibri" w:hAnsi="Calibri" w:cs="Calibri"/>
        </w:rPr>
        <w:t>conduct which, if it took place in any part of the United Kingdom, would constitute one or more criminal offences.</w:t>
      </w:r>
    </w:p>
    <w:p w14:paraId="77D46007" w14:textId="36F7DA64"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w:t>
      </w:r>
      <w:r w:rsidR="0059293A" w:rsidRPr="00567D95">
        <w:rPr>
          <w:rFonts w:ascii="Calibri" w:hAnsi="Calibri" w:cs="Calibri"/>
        </w:rPr>
        <w:t>4</w:t>
      </w:r>
      <w:r w:rsidRPr="00567D95">
        <w:rPr>
          <w:rFonts w:ascii="Calibri" w:hAnsi="Calibri" w:cs="Calibri"/>
        </w:rPr>
        <w:t>)</w:t>
      </w:r>
      <w:r w:rsidR="00FE0144">
        <w:rPr>
          <w:rFonts w:ascii="Calibri" w:hAnsi="Calibri" w:cs="Calibri"/>
        </w:rPr>
        <w:t xml:space="preserve"> </w:t>
      </w:r>
      <w:r w:rsidRPr="00567D95">
        <w:rPr>
          <w:rFonts w:ascii="Calibri" w:hAnsi="Calibri" w:cs="Calibri"/>
        </w:rPr>
        <w:t>An authorised person may exercise the power in subsection </w:t>
      </w:r>
      <w:hyperlink r:id="rId8" w:anchor="section-37-1" w:tooltip="Go to s. 37(1)" w:history="1">
        <w:r w:rsidRPr="00567D95">
          <w:rPr>
            <w:rFonts w:ascii="Calibri" w:hAnsi="Calibri" w:cs="Calibri"/>
          </w:rPr>
          <w:t>(1)</w:t>
        </w:r>
      </w:hyperlink>
      <w:r w:rsidRPr="00567D95">
        <w:rPr>
          <w:rFonts w:ascii="Calibri" w:hAnsi="Calibri" w:cs="Calibri"/>
        </w:rPr>
        <w:t> only if—</w:t>
      </w:r>
    </w:p>
    <w:p w14:paraId="2974D4B2" w14:textId="5D88BDA1"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 xml:space="preserve">the authorised person reasonably believes that information stored </w:t>
      </w:r>
      <w:r w:rsidR="008A581A" w:rsidRPr="00567D95">
        <w:rPr>
          <w:rFonts w:ascii="Calibri" w:hAnsi="Calibri" w:cs="Calibri"/>
        </w:rPr>
        <w:t>by the third party</w:t>
      </w:r>
      <w:r w:rsidRPr="00567D95">
        <w:rPr>
          <w:rFonts w:ascii="Calibri" w:hAnsi="Calibri" w:cs="Calibri"/>
        </w:rPr>
        <w:t xml:space="preserve"> is relevant to a reasonable line of enquiry which is being, or is to be, pursued by an authorised person,</w:t>
      </w:r>
    </w:p>
    <w:p w14:paraId="021076BA" w14:textId="5F3E3482"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lastRenderedPageBreak/>
        <w:t xml:space="preserve"> and</w:t>
      </w:r>
    </w:p>
    <w:p w14:paraId="4CA76AAD" w14:textId="5D81F835"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(c)</w:t>
      </w:r>
      <w:r w:rsidR="00FE0144">
        <w:rPr>
          <w:rFonts w:ascii="Calibri" w:hAnsi="Calibri" w:cs="Calibri"/>
        </w:rPr>
        <w:t xml:space="preserve"> </w:t>
      </w:r>
      <w:r w:rsidRPr="00567D95">
        <w:rPr>
          <w:rFonts w:ascii="Calibri" w:hAnsi="Calibri" w:cs="Calibri"/>
        </w:rPr>
        <w:t>in any case, the authorised person is satisfied that exercise of the power is necessary and proportionate to achieve the purpose within subsection </w:t>
      </w:r>
      <w:hyperlink r:id="rId9" w:anchor="section-37-2" w:tooltip="Go to s. 37(2)" w:history="1">
        <w:r w:rsidRPr="00567D95">
          <w:rPr>
            <w:rFonts w:ascii="Calibri" w:hAnsi="Calibri" w:cs="Calibri"/>
          </w:rPr>
          <w:t>(2)</w:t>
        </w:r>
      </w:hyperlink>
      <w:r w:rsidRPr="00567D95">
        <w:rPr>
          <w:rFonts w:ascii="Calibri" w:hAnsi="Calibri" w:cs="Calibri"/>
        </w:rPr>
        <w:t> for which the person proposes to exercise the power.</w:t>
      </w:r>
    </w:p>
    <w:p w14:paraId="1A551998" w14:textId="5E1BF24D"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w:t>
      </w:r>
      <w:r w:rsidR="008F6703" w:rsidRPr="00567D95">
        <w:rPr>
          <w:rFonts w:ascii="Calibri" w:hAnsi="Calibri" w:cs="Calibri"/>
        </w:rPr>
        <w:t>5</w:t>
      </w:r>
      <w:r w:rsidR="00FE0144">
        <w:rPr>
          <w:rFonts w:ascii="Calibri" w:hAnsi="Calibri" w:cs="Calibri"/>
        </w:rPr>
        <w:t xml:space="preserve"> </w:t>
      </w:r>
      <w:r w:rsidRPr="00567D95">
        <w:rPr>
          <w:rFonts w:ascii="Calibri" w:hAnsi="Calibri" w:cs="Calibri"/>
        </w:rPr>
        <w:t>)Subsection </w:t>
      </w:r>
      <w:hyperlink r:id="rId10" w:anchor="section-37-7" w:tooltip="Go to s. 37(7)" w:history="1">
        <w:r w:rsidRPr="00567D95">
          <w:rPr>
            <w:rFonts w:ascii="Calibri" w:hAnsi="Calibri" w:cs="Calibri"/>
          </w:rPr>
          <w:t>(</w:t>
        </w:r>
        <w:r w:rsidR="008F6703" w:rsidRPr="00567D95">
          <w:rPr>
            <w:rFonts w:ascii="Calibri" w:hAnsi="Calibri" w:cs="Calibri"/>
          </w:rPr>
          <w:t>6</w:t>
        </w:r>
        <w:r w:rsidRPr="00567D95">
          <w:rPr>
            <w:rFonts w:ascii="Calibri" w:hAnsi="Calibri" w:cs="Calibri"/>
          </w:rPr>
          <w:t>)</w:t>
        </w:r>
      </w:hyperlink>
      <w:r w:rsidRPr="00567D95">
        <w:rPr>
          <w:rFonts w:ascii="Calibri" w:hAnsi="Calibri" w:cs="Calibri"/>
        </w:rPr>
        <w:t> applies if the authorised person thinks that, in exercising the power, there is a risk of obtaining information other than</w:t>
      </w:r>
      <w:r w:rsidR="008F6703" w:rsidRPr="00567D95">
        <w:rPr>
          <w:rFonts w:ascii="Calibri" w:hAnsi="Calibri" w:cs="Calibri"/>
        </w:rPr>
        <w:t xml:space="preserve"> </w:t>
      </w:r>
      <w:r w:rsidRPr="00567D95">
        <w:rPr>
          <w:rFonts w:ascii="Calibri" w:hAnsi="Calibri" w:cs="Calibri"/>
        </w:rPr>
        <w:t>information necessary for a purpose within subsection </w:t>
      </w:r>
      <w:hyperlink r:id="rId11" w:anchor="section-37-2" w:tooltip="Go to s. 37(2)" w:history="1">
        <w:r w:rsidRPr="00567D95">
          <w:rPr>
            <w:rFonts w:ascii="Calibri" w:hAnsi="Calibri" w:cs="Calibri"/>
          </w:rPr>
          <w:t>(2)</w:t>
        </w:r>
      </w:hyperlink>
      <w:r w:rsidRPr="00567D95">
        <w:rPr>
          <w:rFonts w:ascii="Calibri" w:hAnsi="Calibri" w:cs="Calibri"/>
        </w:rPr>
        <w:t> for which the authorised person may exercise the power</w:t>
      </w:r>
    </w:p>
    <w:p w14:paraId="660CE790" w14:textId="712B6722"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w:t>
      </w:r>
      <w:r w:rsidR="008F6703" w:rsidRPr="00567D95">
        <w:rPr>
          <w:rFonts w:ascii="Calibri" w:hAnsi="Calibri" w:cs="Calibri"/>
        </w:rPr>
        <w:t>6</w:t>
      </w:r>
      <w:r w:rsidRPr="00567D95">
        <w:rPr>
          <w:rFonts w:ascii="Calibri" w:hAnsi="Calibri" w:cs="Calibri"/>
        </w:rPr>
        <w:t>)</w:t>
      </w:r>
      <w:r w:rsidR="00FE0144">
        <w:rPr>
          <w:rFonts w:ascii="Calibri" w:hAnsi="Calibri" w:cs="Calibri"/>
        </w:rPr>
        <w:t xml:space="preserve"> </w:t>
      </w:r>
      <w:r w:rsidRPr="00567D95">
        <w:rPr>
          <w:rFonts w:ascii="Calibri" w:hAnsi="Calibri" w:cs="Calibri"/>
        </w:rPr>
        <w:t>The authorised person must, to be satisfied that the exercise of the power in subsection </w:t>
      </w:r>
      <w:hyperlink r:id="rId12" w:anchor="section-37-1" w:tooltip="Go to s. 37(1)" w:history="1">
        <w:r w:rsidRPr="00567D95">
          <w:rPr>
            <w:rFonts w:ascii="Calibri" w:hAnsi="Calibri" w:cs="Calibri"/>
          </w:rPr>
          <w:t>(1)</w:t>
        </w:r>
      </w:hyperlink>
      <w:r w:rsidRPr="00567D95">
        <w:rPr>
          <w:rFonts w:ascii="Calibri" w:hAnsi="Calibri" w:cs="Calibri"/>
        </w:rPr>
        <w:t> is proportionate, be satisfied that—</w:t>
      </w:r>
    </w:p>
    <w:p w14:paraId="181C6452" w14:textId="1E022533"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(a)</w:t>
      </w:r>
      <w:r w:rsidR="00FE0144">
        <w:rPr>
          <w:rFonts w:ascii="Calibri" w:hAnsi="Calibri" w:cs="Calibri"/>
        </w:rPr>
        <w:t xml:space="preserve"> </w:t>
      </w:r>
      <w:r w:rsidRPr="00567D95">
        <w:rPr>
          <w:rFonts w:ascii="Calibri" w:hAnsi="Calibri" w:cs="Calibri"/>
        </w:rPr>
        <w:t>there are no other means of obtaining the information sought by the authorised person which avoid that risk, or</w:t>
      </w:r>
    </w:p>
    <w:p w14:paraId="14414B93" w14:textId="16BC55C4"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(b)</w:t>
      </w:r>
      <w:r w:rsidR="00FE0144">
        <w:rPr>
          <w:rFonts w:ascii="Calibri" w:hAnsi="Calibri" w:cs="Calibri"/>
        </w:rPr>
        <w:t xml:space="preserve"> </w:t>
      </w:r>
      <w:r w:rsidRPr="00567D95">
        <w:rPr>
          <w:rFonts w:ascii="Calibri" w:hAnsi="Calibri" w:cs="Calibri"/>
        </w:rPr>
        <w:t>there are such other means, but it is not reasonably practicable to use them.</w:t>
      </w:r>
    </w:p>
    <w:p w14:paraId="27FCF935" w14:textId="52330F7A"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w:t>
      </w:r>
      <w:r w:rsidR="008F6703" w:rsidRPr="00567D95">
        <w:rPr>
          <w:rFonts w:ascii="Calibri" w:hAnsi="Calibri" w:cs="Calibri"/>
        </w:rPr>
        <w:t>7</w:t>
      </w:r>
      <w:r w:rsidR="00FE0144">
        <w:rPr>
          <w:rFonts w:ascii="Calibri" w:hAnsi="Calibri" w:cs="Calibri"/>
        </w:rPr>
        <w:t xml:space="preserve"> </w:t>
      </w:r>
      <w:r w:rsidRPr="00567D95">
        <w:rPr>
          <w:rFonts w:ascii="Calibri" w:hAnsi="Calibri" w:cs="Calibri"/>
        </w:rPr>
        <w:t>)Subsection </w:t>
      </w:r>
      <w:hyperlink r:id="rId13" w:anchor="section-37-9" w:tooltip="Go to s. 37(9)" w:history="1">
        <w:r w:rsidRPr="00567D95">
          <w:rPr>
            <w:rFonts w:ascii="Calibri" w:hAnsi="Calibri" w:cs="Calibri"/>
          </w:rPr>
          <w:t>(</w:t>
        </w:r>
        <w:r w:rsidR="008F6703" w:rsidRPr="00567D95">
          <w:rPr>
            <w:rFonts w:ascii="Calibri" w:hAnsi="Calibri" w:cs="Calibri"/>
          </w:rPr>
          <w:t>8</w:t>
        </w:r>
        <w:r w:rsidRPr="00567D95">
          <w:rPr>
            <w:rFonts w:ascii="Calibri" w:hAnsi="Calibri" w:cs="Calibri"/>
          </w:rPr>
          <w:t>)</w:t>
        </w:r>
      </w:hyperlink>
      <w:r w:rsidRPr="00567D95">
        <w:rPr>
          <w:rFonts w:ascii="Calibri" w:hAnsi="Calibri" w:cs="Calibri"/>
        </w:rPr>
        <w:t xml:space="preserve"> applies if the authorised person thinks that, in exercising the power in subsection </w:t>
      </w:r>
      <w:r w:rsidR="004C710C" w:rsidRPr="00567D95">
        <w:rPr>
          <w:rFonts w:ascii="Calibri" w:hAnsi="Calibri" w:cs="Calibri"/>
        </w:rPr>
        <w:t xml:space="preserve">(1) </w:t>
      </w:r>
      <w:r w:rsidRPr="00567D95">
        <w:rPr>
          <w:rFonts w:ascii="Calibri" w:hAnsi="Calibri" w:cs="Calibri"/>
        </w:rPr>
        <w:t xml:space="preserve"> there is a risk of obtaining confidential information.</w:t>
      </w:r>
    </w:p>
    <w:p w14:paraId="2EF11F93" w14:textId="5F1021AC"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w:t>
      </w:r>
      <w:r w:rsidR="008F6703" w:rsidRPr="00567D95">
        <w:rPr>
          <w:rFonts w:ascii="Calibri" w:hAnsi="Calibri" w:cs="Calibri"/>
        </w:rPr>
        <w:t>8</w:t>
      </w:r>
      <w:r w:rsidRPr="00567D95">
        <w:rPr>
          <w:rFonts w:ascii="Calibri" w:hAnsi="Calibri" w:cs="Calibri"/>
        </w:rPr>
        <w:t>)</w:t>
      </w:r>
      <w:r w:rsidR="008F6703" w:rsidRPr="00567D95">
        <w:rPr>
          <w:rFonts w:ascii="Calibri" w:hAnsi="Calibri" w:cs="Calibri"/>
        </w:rPr>
        <w:t xml:space="preserve"> </w:t>
      </w:r>
      <w:r w:rsidRPr="00567D95">
        <w:rPr>
          <w:rFonts w:ascii="Calibri" w:hAnsi="Calibri" w:cs="Calibri"/>
        </w:rPr>
        <w:t>The authorised person must, to be satisfied that the exercise of the power is proportionate—</w:t>
      </w:r>
    </w:p>
    <w:p w14:paraId="73552284" w14:textId="0BE59BE8"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(a)</w:t>
      </w:r>
      <w:r w:rsidR="00FE0144">
        <w:rPr>
          <w:rFonts w:ascii="Calibri" w:hAnsi="Calibri" w:cs="Calibri"/>
        </w:rPr>
        <w:t xml:space="preserve"> </w:t>
      </w:r>
      <w:r w:rsidRPr="00567D95">
        <w:rPr>
          <w:rFonts w:ascii="Calibri" w:hAnsi="Calibri" w:cs="Calibri"/>
        </w:rPr>
        <w:t>have regard to the matters in subsection </w:t>
      </w:r>
      <w:hyperlink r:id="rId14" w:anchor="section-37-10" w:tooltip="Go to s. 37(10)" w:history="1">
        <w:r w:rsidRPr="00567D95">
          <w:rPr>
            <w:rFonts w:ascii="Calibri" w:hAnsi="Calibri" w:cs="Calibri"/>
          </w:rPr>
          <w:t>(10)</w:t>
        </w:r>
      </w:hyperlink>
      <w:r w:rsidRPr="00567D95">
        <w:rPr>
          <w:rFonts w:ascii="Calibri" w:hAnsi="Calibri" w:cs="Calibri"/>
        </w:rPr>
        <w:t>, and</w:t>
      </w:r>
    </w:p>
    <w:p w14:paraId="241A132C" w14:textId="4513DAB2"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(b)</w:t>
      </w:r>
      <w:r w:rsidR="00FE0144">
        <w:rPr>
          <w:rFonts w:ascii="Calibri" w:hAnsi="Calibri" w:cs="Calibri"/>
        </w:rPr>
        <w:t xml:space="preserve"> </w:t>
      </w:r>
      <w:r w:rsidRPr="00567D95">
        <w:rPr>
          <w:rFonts w:ascii="Calibri" w:hAnsi="Calibri" w:cs="Calibri"/>
        </w:rPr>
        <w:t>be satisfied that—</w:t>
      </w:r>
    </w:p>
    <w:p w14:paraId="175E4425" w14:textId="73D05FA6" w:rsidR="007E66C4" w:rsidRPr="00FE0144" w:rsidRDefault="007E66C4" w:rsidP="00FE0144">
      <w:pPr>
        <w:pStyle w:val="ListParagraph"/>
        <w:numPr>
          <w:ilvl w:val="0"/>
          <w:numId w:val="4"/>
        </w:numPr>
        <w:shd w:val="clear" w:color="auto" w:fill="FFFFFF"/>
        <w:spacing w:after="120" w:line="360" w:lineRule="atLeast"/>
        <w:rPr>
          <w:rFonts w:ascii="Calibri" w:hAnsi="Calibri" w:cs="Calibri"/>
        </w:rPr>
      </w:pPr>
      <w:r w:rsidRPr="00FE0144">
        <w:rPr>
          <w:rFonts w:ascii="Calibri" w:hAnsi="Calibri" w:cs="Calibri"/>
        </w:rPr>
        <w:t>there are no other means of obtaining the information sought by the authorised person which avoid that risk, or</w:t>
      </w:r>
    </w:p>
    <w:p w14:paraId="16690C05" w14:textId="765E4623" w:rsidR="007E66C4" w:rsidRPr="00567D95" w:rsidRDefault="007E66C4" w:rsidP="00FE0144">
      <w:pPr>
        <w:pStyle w:val="ListParagraph"/>
        <w:numPr>
          <w:ilvl w:val="0"/>
          <w:numId w:val="4"/>
        </w:numPr>
        <w:shd w:val="clear" w:color="auto" w:fill="FFFFFF"/>
        <w:spacing w:after="120" w:line="360" w:lineRule="atLeast"/>
        <w:rPr>
          <w:rFonts w:ascii="Calibri" w:hAnsi="Calibri" w:cs="Calibri"/>
        </w:rPr>
      </w:pPr>
      <w:r w:rsidRPr="00567D95">
        <w:rPr>
          <w:rFonts w:ascii="Calibri" w:hAnsi="Calibri" w:cs="Calibri"/>
        </w:rPr>
        <w:t>there are such other means, but it is not reasonably practicable to use them.</w:t>
      </w:r>
    </w:p>
    <w:p w14:paraId="56FEE7B8" w14:textId="19B5A5BA"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w:t>
      </w:r>
      <w:r w:rsidR="008F6703" w:rsidRPr="00567D95">
        <w:rPr>
          <w:rFonts w:ascii="Calibri" w:hAnsi="Calibri" w:cs="Calibri"/>
        </w:rPr>
        <w:t>9</w:t>
      </w:r>
      <w:r w:rsidR="00FE0144">
        <w:rPr>
          <w:rFonts w:ascii="Calibri" w:hAnsi="Calibri" w:cs="Calibri"/>
        </w:rPr>
        <w:t xml:space="preserve"> </w:t>
      </w:r>
      <w:r w:rsidRPr="00567D95">
        <w:rPr>
          <w:rFonts w:ascii="Calibri" w:hAnsi="Calibri" w:cs="Calibri"/>
        </w:rPr>
        <w:t>)The matters referred to in subsection </w:t>
      </w:r>
      <w:hyperlink r:id="rId15" w:anchor="section-37-9-a" w:tooltip="Go to s. 37(9)(a)" w:history="1">
        <w:r w:rsidRPr="00567D95">
          <w:rPr>
            <w:rFonts w:ascii="Calibri" w:hAnsi="Calibri" w:cs="Calibri"/>
          </w:rPr>
          <w:t>(</w:t>
        </w:r>
        <w:r w:rsidR="008F6703" w:rsidRPr="00567D95">
          <w:rPr>
            <w:rFonts w:ascii="Calibri" w:hAnsi="Calibri" w:cs="Calibri"/>
          </w:rPr>
          <w:t>8</w:t>
        </w:r>
        <w:r w:rsidRPr="00567D95">
          <w:rPr>
            <w:rFonts w:ascii="Calibri" w:hAnsi="Calibri" w:cs="Calibri"/>
          </w:rPr>
          <w:t>)(a)</w:t>
        </w:r>
      </w:hyperlink>
      <w:r w:rsidRPr="00567D95">
        <w:rPr>
          <w:rFonts w:ascii="Calibri" w:hAnsi="Calibri" w:cs="Calibri"/>
        </w:rPr>
        <w:t> are—</w:t>
      </w:r>
    </w:p>
    <w:p w14:paraId="0C0C57C3" w14:textId="68A39188"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(a)</w:t>
      </w:r>
      <w:r w:rsidR="00FE0144">
        <w:rPr>
          <w:rFonts w:ascii="Calibri" w:hAnsi="Calibri" w:cs="Calibri"/>
        </w:rPr>
        <w:t xml:space="preserve"> </w:t>
      </w:r>
      <w:r w:rsidRPr="00567D95">
        <w:rPr>
          <w:rFonts w:ascii="Calibri" w:hAnsi="Calibri" w:cs="Calibri"/>
        </w:rPr>
        <w:t xml:space="preserve">the amount of confidential information likely to be stored </w:t>
      </w:r>
      <w:r w:rsidR="008F6703" w:rsidRPr="00567D95">
        <w:rPr>
          <w:rFonts w:ascii="Calibri" w:hAnsi="Calibri" w:cs="Calibri"/>
        </w:rPr>
        <w:t>by the third party</w:t>
      </w:r>
      <w:r w:rsidRPr="00567D95">
        <w:rPr>
          <w:rFonts w:ascii="Calibri" w:hAnsi="Calibri" w:cs="Calibri"/>
        </w:rPr>
        <w:t>, and</w:t>
      </w:r>
    </w:p>
    <w:p w14:paraId="2D19022B" w14:textId="05C51ABE"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(b)</w:t>
      </w:r>
      <w:r w:rsidR="00FE0144">
        <w:rPr>
          <w:rFonts w:ascii="Calibri" w:hAnsi="Calibri" w:cs="Calibri"/>
        </w:rPr>
        <w:t xml:space="preserve"> </w:t>
      </w:r>
      <w:r w:rsidRPr="00567D95">
        <w:rPr>
          <w:rFonts w:ascii="Calibri" w:hAnsi="Calibri" w:cs="Calibri"/>
        </w:rPr>
        <w:t>the potential relevance of the confidential information t</w:t>
      </w:r>
      <w:r w:rsidR="008A1E4A" w:rsidRPr="00567D95">
        <w:rPr>
          <w:rFonts w:ascii="Calibri" w:hAnsi="Calibri" w:cs="Calibri"/>
        </w:rPr>
        <w:t xml:space="preserve">o </w:t>
      </w:r>
      <w:r w:rsidRPr="00567D95">
        <w:rPr>
          <w:rFonts w:ascii="Calibri" w:hAnsi="Calibri" w:cs="Calibri"/>
        </w:rPr>
        <w:t>a purpose within subsection (2) for which the authorised person may exercise the power</w:t>
      </w:r>
      <w:r w:rsidR="008A1E4A" w:rsidRPr="00567D95">
        <w:rPr>
          <w:rFonts w:ascii="Calibri" w:hAnsi="Calibri" w:cs="Calibri"/>
        </w:rPr>
        <w:t>.</w:t>
      </w:r>
    </w:p>
    <w:p w14:paraId="29B024F1" w14:textId="759F956E" w:rsidR="007E66C4" w:rsidRPr="00567D95" w:rsidRDefault="007E66C4" w:rsidP="007E66C4">
      <w:pPr>
        <w:shd w:val="clear" w:color="auto" w:fill="FFFFFF"/>
        <w:spacing w:after="120" w:line="360" w:lineRule="atLeast"/>
        <w:rPr>
          <w:rFonts w:ascii="Calibri" w:hAnsi="Calibri" w:cs="Calibri"/>
        </w:rPr>
      </w:pPr>
      <w:r w:rsidRPr="00567D95">
        <w:rPr>
          <w:rFonts w:ascii="Calibri" w:hAnsi="Calibri" w:cs="Calibri"/>
        </w:rPr>
        <w:t>(1</w:t>
      </w:r>
      <w:r w:rsidR="008A1E4A" w:rsidRPr="00567D95">
        <w:rPr>
          <w:rFonts w:ascii="Calibri" w:hAnsi="Calibri" w:cs="Calibri"/>
        </w:rPr>
        <w:t>0</w:t>
      </w:r>
      <w:r w:rsidRPr="00567D95">
        <w:rPr>
          <w:rFonts w:ascii="Calibri" w:hAnsi="Calibri" w:cs="Calibri"/>
        </w:rPr>
        <w:t>)</w:t>
      </w:r>
      <w:r w:rsidR="00FE0144">
        <w:rPr>
          <w:rFonts w:ascii="Calibri" w:hAnsi="Calibri" w:cs="Calibri"/>
        </w:rPr>
        <w:t xml:space="preserve"> </w:t>
      </w:r>
      <w:r w:rsidRPr="00567D95">
        <w:rPr>
          <w:rFonts w:ascii="Calibri" w:hAnsi="Calibri" w:cs="Calibri"/>
        </w:rPr>
        <w:t>An authorised person must have regard to the code of practice for the time being in force under section 4</w:t>
      </w:r>
      <w:r w:rsidR="006A26E6" w:rsidRPr="00567D95">
        <w:rPr>
          <w:rFonts w:ascii="Calibri" w:hAnsi="Calibri" w:cs="Calibri"/>
        </w:rPr>
        <w:t>4</w:t>
      </w:r>
      <w:r w:rsidR="006C510B" w:rsidRPr="00567D95">
        <w:rPr>
          <w:rFonts w:ascii="Calibri" w:hAnsi="Calibri" w:cs="Calibri"/>
        </w:rPr>
        <w:t xml:space="preserve">E </w:t>
      </w:r>
      <w:r w:rsidRPr="00567D95">
        <w:rPr>
          <w:rFonts w:ascii="Calibri" w:hAnsi="Calibri" w:cs="Calibri"/>
        </w:rPr>
        <w:t>in exercising, or deciding whether to exercise, the power in subsection </w:t>
      </w:r>
      <w:hyperlink r:id="rId16" w:anchor="section-37-1" w:tooltip="Go to s. 37(1)" w:history="1">
        <w:r w:rsidRPr="00567D95">
          <w:rPr>
            <w:rFonts w:ascii="Calibri" w:hAnsi="Calibri" w:cs="Calibri"/>
          </w:rPr>
          <w:t>(1)</w:t>
        </w:r>
      </w:hyperlink>
      <w:r w:rsidRPr="00567D95">
        <w:rPr>
          <w:rFonts w:ascii="Calibri" w:hAnsi="Calibri" w:cs="Calibri"/>
        </w:rPr>
        <w:t>.</w:t>
      </w:r>
    </w:p>
    <w:p w14:paraId="6585E8EC" w14:textId="4891D7BC" w:rsidR="007E66C4" w:rsidRPr="00567D95" w:rsidRDefault="007E66C4" w:rsidP="007E66C4">
      <w:pPr>
        <w:shd w:val="clear" w:color="auto" w:fill="FFFFFF"/>
        <w:spacing w:after="120" w:line="360" w:lineRule="atLeast"/>
        <w:rPr>
          <w:rFonts w:ascii="Calibri" w:hAnsi="Calibri" w:cs="Calibri"/>
        </w:rPr>
      </w:pPr>
      <w:r w:rsidRPr="0045234E">
        <w:rPr>
          <w:rFonts w:ascii="Calibri" w:hAnsi="Calibri" w:cs="Calibri"/>
        </w:rPr>
        <w:t>(1</w:t>
      </w:r>
      <w:r w:rsidR="008A1E4A" w:rsidRPr="0045234E">
        <w:rPr>
          <w:rFonts w:ascii="Calibri" w:hAnsi="Calibri" w:cs="Calibri"/>
        </w:rPr>
        <w:t>1</w:t>
      </w:r>
      <w:r w:rsidRPr="0045234E">
        <w:rPr>
          <w:rFonts w:ascii="Calibri" w:hAnsi="Calibri" w:cs="Calibri"/>
        </w:rPr>
        <w:t>)</w:t>
      </w:r>
      <w:r w:rsidR="0016789C" w:rsidRPr="0045234E">
        <w:rPr>
          <w:rFonts w:ascii="Calibri" w:hAnsi="Calibri" w:cs="Calibri"/>
        </w:rPr>
        <w:t xml:space="preserve"> </w:t>
      </w:r>
      <w:r w:rsidRPr="0045234E">
        <w:rPr>
          <w:rFonts w:ascii="Calibri" w:hAnsi="Calibri" w:cs="Calibri"/>
        </w:rPr>
        <w:t>This section does not affect any power relating to the extraction or production of information, or any power to seize any item or obtain any information, conferred by an enactment or rule of law.</w:t>
      </w:r>
    </w:p>
    <w:p w14:paraId="2A6472AE" w14:textId="77777777" w:rsidR="00FE0144" w:rsidRDefault="00FE0144" w:rsidP="0040763A">
      <w:pPr>
        <w:shd w:val="clear" w:color="auto" w:fill="FFFFFF"/>
        <w:spacing w:after="120" w:line="288" w:lineRule="atLeast"/>
        <w:outlineLvl w:val="3"/>
        <w:rPr>
          <w:rFonts w:ascii="Calibri" w:eastAsia="Times New Roman" w:hAnsi="Calibri" w:cs="Calibri"/>
          <w:b/>
          <w:bCs/>
          <w:color w:val="000000"/>
          <w:lang w:eastAsia="en-GB"/>
        </w:rPr>
      </w:pPr>
    </w:p>
    <w:p w14:paraId="41F50AE0" w14:textId="063495D3" w:rsidR="0040763A" w:rsidRPr="00567D95" w:rsidRDefault="006C510B" w:rsidP="0040763A">
      <w:pPr>
        <w:shd w:val="clear" w:color="auto" w:fill="FFFFFF"/>
        <w:spacing w:after="120" w:line="288" w:lineRule="atLeast"/>
        <w:outlineLvl w:val="3"/>
        <w:rPr>
          <w:rFonts w:ascii="Calibri" w:eastAsia="Times New Roman" w:hAnsi="Calibri" w:cs="Calibri"/>
          <w:b/>
          <w:bCs/>
          <w:color w:val="000000"/>
          <w:lang w:eastAsia="en-GB"/>
        </w:rPr>
      </w:pPr>
      <w:r w:rsidRPr="00567D95">
        <w:rPr>
          <w:rFonts w:ascii="Calibri" w:eastAsia="Times New Roman" w:hAnsi="Calibri" w:cs="Calibri"/>
          <w:b/>
          <w:bCs/>
          <w:color w:val="000000"/>
          <w:lang w:eastAsia="en-GB"/>
        </w:rPr>
        <w:t>44C</w:t>
      </w:r>
      <w:r w:rsidR="0040763A" w:rsidRPr="00567D95">
        <w:rPr>
          <w:rFonts w:ascii="Calibri" w:eastAsia="Times New Roman" w:hAnsi="Calibri" w:cs="Calibri"/>
          <w:b/>
          <w:bCs/>
          <w:color w:val="000000"/>
          <w:lang w:eastAsia="en-GB"/>
        </w:rPr>
        <w:t xml:space="preserve"> Application of section </w:t>
      </w:r>
      <w:r w:rsidR="00B43996" w:rsidRPr="00567D95">
        <w:rPr>
          <w:rFonts w:ascii="Calibri" w:eastAsia="Times New Roman" w:hAnsi="Calibri" w:cs="Calibri"/>
          <w:b/>
          <w:bCs/>
          <w:color w:val="000000"/>
          <w:lang w:eastAsia="en-GB"/>
        </w:rPr>
        <w:t>44B</w:t>
      </w:r>
      <w:r w:rsidR="0040763A" w:rsidRPr="00567D95">
        <w:rPr>
          <w:rFonts w:ascii="Calibri" w:eastAsia="Times New Roman" w:hAnsi="Calibri" w:cs="Calibri"/>
          <w:b/>
          <w:bCs/>
          <w:color w:val="000000"/>
          <w:lang w:eastAsia="en-GB"/>
        </w:rPr>
        <w:t xml:space="preserve"> to children and adults without capacity</w:t>
      </w:r>
    </w:p>
    <w:p w14:paraId="2EA7E6E0" w14:textId="6A904B6F"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(1)</w:t>
      </w:r>
      <w:r w:rsidR="00FE0144">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A child is not to be treated for the purposes of section</w:t>
      </w:r>
      <w:r w:rsidR="00F80E6A" w:rsidRPr="00567D95">
        <w:rPr>
          <w:rFonts w:ascii="Calibri" w:eastAsia="Times New Roman" w:hAnsi="Calibri" w:cs="Calibri"/>
          <w:color w:val="1E1E1E"/>
          <w:lang w:eastAsia="en-GB"/>
        </w:rPr>
        <w:t xml:space="preserve"> 44B (1) </w:t>
      </w:r>
      <w:r w:rsidRPr="00567D95">
        <w:rPr>
          <w:rFonts w:ascii="Calibri" w:eastAsia="Times New Roman" w:hAnsi="Calibri" w:cs="Calibri"/>
          <w:color w:val="1E1E1E"/>
          <w:lang w:eastAsia="en-GB"/>
        </w:rPr>
        <w:t>as being capable of—</w:t>
      </w:r>
    </w:p>
    <w:p w14:paraId="7A50FA69" w14:textId="0B83876E"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lastRenderedPageBreak/>
        <w:t>(a)</w:t>
      </w:r>
      <w:r w:rsidR="00FE0144">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 xml:space="preserve">voluntarily providing </w:t>
      </w:r>
      <w:r w:rsidR="00E8017E" w:rsidRPr="00567D95">
        <w:rPr>
          <w:rFonts w:ascii="Calibri" w:eastAsia="Times New Roman" w:hAnsi="Calibri" w:cs="Calibri"/>
          <w:color w:val="1E1E1E"/>
          <w:lang w:eastAsia="en-GB"/>
        </w:rPr>
        <w:t>information of third parties who hold information about them</w:t>
      </w:r>
      <w:r w:rsidRPr="00567D95">
        <w:rPr>
          <w:rFonts w:ascii="Calibri" w:eastAsia="Times New Roman" w:hAnsi="Calibri" w:cs="Calibri"/>
          <w:color w:val="1E1E1E"/>
          <w:lang w:eastAsia="en-GB"/>
        </w:rPr>
        <w:t xml:space="preserve"> to an authorised person for those purposes, or</w:t>
      </w:r>
    </w:p>
    <w:p w14:paraId="0FA38296" w14:textId="5DA9AFF9"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(b)</w:t>
      </w:r>
      <w:r w:rsidR="00126C92">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agreeing for those purposes</w:t>
      </w:r>
      <w:r w:rsidR="00A827C1" w:rsidRPr="00567D95">
        <w:rPr>
          <w:rFonts w:ascii="Calibri" w:eastAsia="Times New Roman" w:hAnsi="Calibri" w:cs="Calibri"/>
          <w:color w:val="1E1E1E"/>
          <w:lang w:eastAsia="en-GB"/>
        </w:rPr>
        <w:t xml:space="preserve"> that the</w:t>
      </w:r>
      <w:r w:rsidRPr="00567D95">
        <w:rPr>
          <w:rFonts w:ascii="Calibri" w:eastAsia="Times New Roman" w:hAnsi="Calibri" w:cs="Calibri"/>
          <w:color w:val="1E1E1E"/>
          <w:lang w:eastAsia="en-GB"/>
        </w:rPr>
        <w:t xml:space="preserve"> authorised person</w:t>
      </w:r>
      <w:r w:rsidR="00A827C1" w:rsidRPr="00567D95">
        <w:rPr>
          <w:rFonts w:ascii="Calibri" w:eastAsia="Times New Roman" w:hAnsi="Calibri" w:cs="Calibri"/>
          <w:color w:val="1E1E1E"/>
          <w:lang w:eastAsia="en-GB"/>
        </w:rPr>
        <w:t xml:space="preserve"> can approach the third party for specified information</w:t>
      </w:r>
      <w:r w:rsidRPr="00567D95">
        <w:rPr>
          <w:rFonts w:ascii="Calibri" w:eastAsia="Times New Roman" w:hAnsi="Calibri" w:cs="Calibri"/>
          <w:color w:val="1E1E1E"/>
          <w:lang w:eastAsia="en-GB"/>
        </w:rPr>
        <w:t>.</w:t>
      </w:r>
    </w:p>
    <w:p w14:paraId="0ED57276" w14:textId="76EF2880"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(2)</w:t>
      </w:r>
      <w:r w:rsidR="00AE330C" w:rsidRPr="00567D95">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 xml:space="preserve">If a child </w:t>
      </w:r>
      <w:r w:rsidR="00A827C1" w:rsidRPr="00567D95">
        <w:rPr>
          <w:rFonts w:ascii="Calibri" w:eastAsia="Times New Roman" w:hAnsi="Calibri" w:cs="Calibri"/>
          <w:color w:val="1E1E1E"/>
          <w:lang w:eastAsia="en-GB"/>
        </w:rPr>
        <w:t xml:space="preserve">is the subject of the information held by a third </w:t>
      </w:r>
      <w:r w:rsidR="00AE330C" w:rsidRPr="00567D95">
        <w:rPr>
          <w:rFonts w:ascii="Calibri" w:eastAsia="Times New Roman" w:hAnsi="Calibri" w:cs="Calibri"/>
          <w:color w:val="1E1E1E"/>
          <w:lang w:eastAsia="en-GB"/>
        </w:rPr>
        <w:t>party</w:t>
      </w:r>
      <w:r w:rsidRPr="00567D95">
        <w:rPr>
          <w:rFonts w:ascii="Calibri" w:eastAsia="Times New Roman" w:hAnsi="Calibri" w:cs="Calibri"/>
          <w:color w:val="1E1E1E"/>
          <w:lang w:eastAsia="en-GB"/>
        </w:rPr>
        <w:t xml:space="preserve">, a person who </w:t>
      </w:r>
      <w:r w:rsidR="00AE330C" w:rsidRPr="00567D95">
        <w:rPr>
          <w:rFonts w:ascii="Calibri" w:eastAsia="Times New Roman" w:hAnsi="Calibri" w:cs="Calibri"/>
          <w:color w:val="1E1E1E"/>
          <w:lang w:eastAsia="en-GB"/>
        </w:rPr>
        <w:t>is not the subject of the information</w:t>
      </w:r>
      <w:r w:rsidRPr="00567D95">
        <w:rPr>
          <w:rFonts w:ascii="Calibri" w:eastAsia="Times New Roman" w:hAnsi="Calibri" w:cs="Calibri"/>
          <w:color w:val="1E1E1E"/>
          <w:lang w:eastAsia="en-GB"/>
        </w:rPr>
        <w:t xml:space="preserve"> but is listed in subsection</w:t>
      </w:r>
      <w:r w:rsidR="00AE330C" w:rsidRPr="00567D95">
        <w:rPr>
          <w:rFonts w:ascii="Calibri" w:eastAsia="Times New Roman" w:hAnsi="Calibri" w:cs="Calibri"/>
          <w:color w:val="1E1E1E"/>
          <w:lang w:eastAsia="en-GB"/>
        </w:rPr>
        <w:t xml:space="preserve"> (3)</w:t>
      </w:r>
      <w:r w:rsidRPr="00567D95">
        <w:rPr>
          <w:rFonts w:ascii="Calibri" w:eastAsia="Times New Roman" w:hAnsi="Calibri" w:cs="Calibri"/>
          <w:color w:val="1E1E1E"/>
          <w:lang w:eastAsia="en-GB"/>
        </w:rPr>
        <w:t> may—</w:t>
      </w:r>
    </w:p>
    <w:p w14:paraId="2D94D4A9" w14:textId="4FF1A8B1"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(a)</w:t>
      </w:r>
      <w:r w:rsidR="00AE330C" w:rsidRPr="00567D95">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 xml:space="preserve">voluntarily provide </w:t>
      </w:r>
      <w:r w:rsidR="00AE330C" w:rsidRPr="00567D95">
        <w:rPr>
          <w:rFonts w:ascii="Calibri" w:eastAsia="Times New Roman" w:hAnsi="Calibri" w:cs="Calibri"/>
          <w:color w:val="1E1E1E"/>
          <w:lang w:eastAsia="en-GB"/>
        </w:rPr>
        <w:t xml:space="preserve">information about the third party to an </w:t>
      </w:r>
      <w:r w:rsidRPr="00567D95">
        <w:rPr>
          <w:rFonts w:ascii="Calibri" w:eastAsia="Times New Roman" w:hAnsi="Calibri" w:cs="Calibri"/>
          <w:color w:val="1E1E1E"/>
          <w:lang w:eastAsia="en-GB"/>
        </w:rPr>
        <w:t xml:space="preserve">authorised person for the purposes of section </w:t>
      </w:r>
      <w:r w:rsidR="00AE330C" w:rsidRPr="00567D95">
        <w:rPr>
          <w:rFonts w:ascii="Calibri" w:eastAsia="Times New Roman" w:hAnsi="Calibri" w:cs="Calibri"/>
          <w:color w:val="1E1E1E"/>
          <w:lang w:eastAsia="en-GB"/>
        </w:rPr>
        <w:t>44B (1)</w:t>
      </w:r>
      <w:r w:rsidRPr="00567D95">
        <w:rPr>
          <w:rFonts w:ascii="Calibri" w:eastAsia="Times New Roman" w:hAnsi="Calibri" w:cs="Calibri"/>
          <w:color w:val="1E1E1E"/>
          <w:lang w:eastAsia="en-GB"/>
        </w:rPr>
        <w:t>, and</w:t>
      </w:r>
    </w:p>
    <w:p w14:paraId="41AF2F49" w14:textId="51D0CDC8"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(b)</w:t>
      </w:r>
      <w:r w:rsidR="00126C92">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 xml:space="preserve">agree for those purposes to </w:t>
      </w:r>
      <w:r w:rsidR="00AE330C" w:rsidRPr="00567D95">
        <w:rPr>
          <w:rFonts w:ascii="Calibri" w:eastAsia="Times New Roman" w:hAnsi="Calibri" w:cs="Calibri"/>
          <w:color w:val="1E1E1E"/>
          <w:lang w:eastAsia="en-GB"/>
        </w:rPr>
        <w:t>the</w:t>
      </w:r>
      <w:r w:rsidRPr="00567D95">
        <w:rPr>
          <w:rFonts w:ascii="Calibri" w:eastAsia="Times New Roman" w:hAnsi="Calibri" w:cs="Calibri"/>
          <w:color w:val="1E1E1E"/>
          <w:lang w:eastAsia="en-GB"/>
        </w:rPr>
        <w:t xml:space="preserve"> authorised person</w:t>
      </w:r>
      <w:r w:rsidR="00AE330C" w:rsidRPr="00567D95">
        <w:rPr>
          <w:rFonts w:ascii="Calibri" w:eastAsia="Times New Roman" w:hAnsi="Calibri" w:cs="Calibri"/>
          <w:color w:val="1E1E1E"/>
          <w:lang w:eastAsia="en-GB"/>
        </w:rPr>
        <w:t xml:space="preserve"> requesting specified information from the third party</w:t>
      </w:r>
      <w:r w:rsidRPr="00567D95">
        <w:rPr>
          <w:rFonts w:ascii="Calibri" w:eastAsia="Times New Roman" w:hAnsi="Calibri" w:cs="Calibri"/>
          <w:color w:val="1E1E1E"/>
          <w:lang w:eastAsia="en-GB"/>
        </w:rPr>
        <w:t>.</w:t>
      </w:r>
    </w:p>
    <w:p w14:paraId="78B5DFD4" w14:textId="527341D4"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(3)</w:t>
      </w:r>
      <w:r w:rsidR="00126C92">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The persons mentioned in subsection</w:t>
      </w:r>
      <w:r w:rsidR="00AE330C" w:rsidRPr="00567D95">
        <w:rPr>
          <w:rFonts w:ascii="Calibri" w:eastAsia="Times New Roman" w:hAnsi="Calibri" w:cs="Calibri"/>
          <w:color w:val="1E1E1E"/>
          <w:lang w:eastAsia="en-GB"/>
        </w:rPr>
        <w:t xml:space="preserve"> (2)</w:t>
      </w:r>
      <w:r w:rsidRPr="00567D95">
        <w:rPr>
          <w:rFonts w:ascii="Calibri" w:eastAsia="Times New Roman" w:hAnsi="Calibri" w:cs="Calibri"/>
          <w:color w:val="1E1E1E"/>
          <w:lang w:eastAsia="en-GB"/>
        </w:rPr>
        <w:t> are—</w:t>
      </w:r>
    </w:p>
    <w:p w14:paraId="7458BFD3" w14:textId="2AB1497E"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(a)</w:t>
      </w:r>
      <w:r w:rsidR="00126C92">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a parent or guardian of the child or, if the child is in the care of a relevant authority or voluntary organisation, a person representing that authority or organisation, or</w:t>
      </w:r>
    </w:p>
    <w:p w14:paraId="0BC3EC94" w14:textId="6E5D3AB1"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(b)</w:t>
      </w:r>
      <w:r w:rsidR="00126C92">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if no person within paragraph </w:t>
      </w:r>
      <w:r w:rsidR="00AE330C" w:rsidRPr="00567D95">
        <w:rPr>
          <w:rFonts w:ascii="Calibri" w:hAnsi="Calibri" w:cs="Calibri"/>
        </w:rPr>
        <w:t>(a)</w:t>
      </w:r>
      <w:r w:rsidRPr="00567D95">
        <w:rPr>
          <w:rFonts w:ascii="Calibri" w:eastAsia="Times New Roman" w:hAnsi="Calibri" w:cs="Calibri"/>
          <w:color w:val="1E1E1E"/>
          <w:lang w:eastAsia="en-GB"/>
        </w:rPr>
        <w:t> is available, any responsible person who is aged 18 or over other than a relevant authorised person.</w:t>
      </w:r>
    </w:p>
    <w:p w14:paraId="7657A508" w14:textId="09A182ED"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(4)</w:t>
      </w:r>
      <w:r w:rsidR="00126C92">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 xml:space="preserve">Before exercising the power under section </w:t>
      </w:r>
      <w:r w:rsidR="00AE330C" w:rsidRPr="00567D95">
        <w:rPr>
          <w:rFonts w:ascii="Calibri" w:eastAsia="Times New Roman" w:hAnsi="Calibri" w:cs="Calibri"/>
          <w:color w:val="1E1E1E"/>
          <w:lang w:eastAsia="en-GB"/>
        </w:rPr>
        <w:t xml:space="preserve">44B (1) </w:t>
      </w:r>
      <w:r w:rsidRPr="00567D95">
        <w:rPr>
          <w:rFonts w:ascii="Calibri" w:eastAsia="Times New Roman" w:hAnsi="Calibri" w:cs="Calibri"/>
          <w:color w:val="1E1E1E"/>
          <w:lang w:eastAsia="en-GB"/>
        </w:rPr>
        <w:t>by virtue of subsection </w:t>
      </w:r>
      <w:r w:rsidR="00AE330C" w:rsidRPr="00567D95">
        <w:rPr>
          <w:rFonts w:ascii="Calibri" w:hAnsi="Calibri" w:cs="Calibri"/>
        </w:rPr>
        <w:t>(2)</w:t>
      </w:r>
      <w:r w:rsidRPr="00567D95">
        <w:rPr>
          <w:rFonts w:ascii="Calibri" w:eastAsia="Times New Roman" w:hAnsi="Calibri" w:cs="Calibri"/>
          <w:color w:val="1E1E1E"/>
          <w:lang w:eastAsia="en-GB"/>
        </w:rPr>
        <w:t>, an authorised person must, so far as it is reasonably practicable to do so—</w:t>
      </w:r>
    </w:p>
    <w:p w14:paraId="1B6317BF" w14:textId="142883DC"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(a)</w:t>
      </w:r>
      <w:r w:rsidR="00126C92">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ascertain the views of the child, and</w:t>
      </w:r>
    </w:p>
    <w:p w14:paraId="4392CD55" w14:textId="71574684"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(b)</w:t>
      </w:r>
      <w:r w:rsidR="00126C92">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have regard to any views so ascertained, taking account of the child’s age and maturity.</w:t>
      </w:r>
    </w:p>
    <w:p w14:paraId="71DC12A3" w14:textId="185E585C"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(5)</w:t>
      </w:r>
      <w:r w:rsidR="00126C92">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 xml:space="preserve">If an authorised person (“A”) exercises the power under section </w:t>
      </w:r>
      <w:r w:rsidR="00AE330C" w:rsidRPr="00567D95">
        <w:rPr>
          <w:rFonts w:ascii="Calibri" w:eastAsia="Times New Roman" w:hAnsi="Calibri" w:cs="Calibri"/>
          <w:color w:val="1E1E1E"/>
          <w:lang w:eastAsia="en-GB"/>
        </w:rPr>
        <w:t xml:space="preserve">44B (1) </w:t>
      </w:r>
      <w:proofErr w:type="gramStart"/>
      <w:r w:rsidRPr="00567D95">
        <w:rPr>
          <w:rFonts w:ascii="Calibri" w:eastAsia="Times New Roman" w:hAnsi="Calibri" w:cs="Calibri"/>
          <w:color w:val="1E1E1E"/>
          <w:lang w:eastAsia="en-GB"/>
        </w:rPr>
        <w:t>as a result of</w:t>
      </w:r>
      <w:proofErr w:type="gramEnd"/>
      <w:r w:rsidRPr="00567D95">
        <w:rPr>
          <w:rFonts w:ascii="Calibri" w:eastAsia="Times New Roman" w:hAnsi="Calibri" w:cs="Calibri"/>
          <w:color w:val="1E1E1E"/>
          <w:lang w:eastAsia="en-GB"/>
        </w:rPr>
        <w:t xml:space="preserve"> action taken under subsection</w:t>
      </w:r>
      <w:r w:rsidR="00AE330C" w:rsidRPr="00567D95">
        <w:rPr>
          <w:rFonts w:ascii="Calibri" w:hAnsi="Calibri" w:cs="Calibri"/>
        </w:rPr>
        <w:t xml:space="preserve"> (2) </w:t>
      </w:r>
      <w:r w:rsidRPr="00567D95">
        <w:rPr>
          <w:rFonts w:ascii="Calibri" w:eastAsia="Times New Roman" w:hAnsi="Calibri" w:cs="Calibri"/>
          <w:color w:val="1E1E1E"/>
          <w:lang w:eastAsia="en-GB"/>
        </w:rPr>
        <w:t>by a person within subsection</w:t>
      </w:r>
      <w:r w:rsidR="00AE330C" w:rsidRPr="00567D95">
        <w:rPr>
          <w:rFonts w:ascii="Calibri" w:eastAsia="Times New Roman" w:hAnsi="Calibri" w:cs="Calibri"/>
          <w:color w:val="1E1E1E"/>
          <w:lang w:eastAsia="en-GB"/>
        </w:rPr>
        <w:t xml:space="preserve"> (3)</w:t>
      </w:r>
      <w:r w:rsidR="0065065E">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(b), A must, unless A considers that it is not appropriate to do so, inform a person within subsection </w:t>
      </w:r>
      <w:r w:rsidR="00AE330C" w:rsidRPr="00567D95">
        <w:rPr>
          <w:rFonts w:ascii="Calibri" w:hAnsi="Calibri" w:cs="Calibri"/>
        </w:rPr>
        <w:t>(3)</w:t>
      </w:r>
      <w:r w:rsidR="00AE330C" w:rsidRPr="00567D95">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(a) that A has exercised the power.</w:t>
      </w:r>
    </w:p>
    <w:p w14:paraId="22C3F279" w14:textId="61709FCC"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(6)</w:t>
      </w:r>
      <w:r w:rsidR="0065065E">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 xml:space="preserve">An adult without capacity is not to be treated for the purposes of section </w:t>
      </w:r>
      <w:r w:rsidR="00AE330C" w:rsidRPr="00567D95">
        <w:rPr>
          <w:rFonts w:ascii="Calibri" w:eastAsia="Times New Roman" w:hAnsi="Calibri" w:cs="Calibri"/>
          <w:color w:val="1E1E1E"/>
          <w:lang w:eastAsia="en-GB"/>
        </w:rPr>
        <w:t>44B (1)</w:t>
      </w:r>
      <w:r w:rsidRPr="00567D95">
        <w:rPr>
          <w:rFonts w:ascii="Calibri" w:eastAsia="Times New Roman" w:hAnsi="Calibri" w:cs="Calibri"/>
          <w:color w:val="1E1E1E"/>
          <w:lang w:eastAsia="en-GB"/>
        </w:rPr>
        <w:t> as being capable of—</w:t>
      </w:r>
    </w:p>
    <w:p w14:paraId="57EE8CBA" w14:textId="38AF4A4C" w:rsidR="00567D95" w:rsidRPr="00567D95" w:rsidRDefault="00567D95" w:rsidP="00567D95">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(a)</w:t>
      </w:r>
      <w:r w:rsidR="0065065E">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voluntarily providing information of third parties who hold information about them to an authorised person for those purposes, or</w:t>
      </w:r>
    </w:p>
    <w:p w14:paraId="75998D77" w14:textId="37C222BF" w:rsidR="00567D95" w:rsidRPr="00567D95" w:rsidRDefault="00567D95" w:rsidP="00567D95">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(b)</w:t>
      </w:r>
      <w:r w:rsidR="0065065E">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agreeing for those purposes that the authorised person can approach the third party for specified information.</w:t>
      </w:r>
    </w:p>
    <w:p w14:paraId="23176533" w14:textId="3CDBFE13"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(7)</w:t>
      </w:r>
      <w:r w:rsidR="00AE330C" w:rsidRPr="00567D95">
        <w:rPr>
          <w:rFonts w:ascii="Calibri" w:eastAsia="Times New Roman" w:hAnsi="Calibri" w:cs="Calibri"/>
          <w:color w:val="1E1E1E"/>
          <w:lang w:eastAsia="en-GB"/>
        </w:rPr>
        <w:t xml:space="preserve"> If an adult without capacity is the subject of the information held by a third party, a person who is not the subject of the information but is listed in subsection (8)</w:t>
      </w:r>
      <w:r w:rsidRPr="00567D95">
        <w:rPr>
          <w:rFonts w:ascii="Calibri" w:eastAsia="Times New Roman" w:hAnsi="Calibri" w:cs="Calibri"/>
          <w:color w:val="1E1E1E"/>
          <w:lang w:eastAsia="en-GB"/>
        </w:rPr>
        <w:t> may—</w:t>
      </w:r>
    </w:p>
    <w:p w14:paraId="42C85BD7" w14:textId="6D075964" w:rsidR="00567D95" w:rsidRPr="00567D95" w:rsidRDefault="00F6735F" w:rsidP="00567D95">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(a)</w:t>
      </w:r>
      <w:r w:rsidR="00567D95" w:rsidRPr="00567D95">
        <w:rPr>
          <w:rFonts w:ascii="Calibri" w:eastAsia="Times New Roman" w:hAnsi="Calibri" w:cs="Calibri"/>
          <w:color w:val="1E1E1E"/>
          <w:lang w:eastAsia="en-GB"/>
        </w:rPr>
        <w:t xml:space="preserve"> voluntarily provide information about the third party to an authorised person for the purposes of section 44B (1), and</w:t>
      </w:r>
    </w:p>
    <w:p w14:paraId="28782E9C" w14:textId="43C889BC"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lastRenderedPageBreak/>
        <w:t>(b)</w:t>
      </w:r>
      <w:r w:rsidR="00567D95" w:rsidRPr="00567D95">
        <w:rPr>
          <w:rFonts w:ascii="Calibri" w:eastAsia="Times New Roman" w:hAnsi="Calibri" w:cs="Calibri"/>
          <w:color w:val="1E1E1E"/>
          <w:lang w:eastAsia="en-GB"/>
        </w:rPr>
        <w:t xml:space="preserve"> agree for those purposes to the authorised person requesting specified information from the third party.</w:t>
      </w:r>
    </w:p>
    <w:p w14:paraId="25A0DA69" w14:textId="7F4C9463"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(8)</w:t>
      </w:r>
      <w:r w:rsidR="003B24C3">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The persons mentioned in subsectio</w:t>
      </w:r>
      <w:r w:rsidR="00567D95" w:rsidRPr="00567D95">
        <w:rPr>
          <w:rFonts w:ascii="Calibri" w:eastAsia="Times New Roman" w:hAnsi="Calibri" w:cs="Calibri"/>
          <w:color w:val="1E1E1E"/>
          <w:lang w:eastAsia="en-GB"/>
        </w:rPr>
        <w:t>n (7)</w:t>
      </w:r>
      <w:r w:rsidRPr="00567D95">
        <w:rPr>
          <w:rFonts w:ascii="Calibri" w:eastAsia="Times New Roman" w:hAnsi="Calibri" w:cs="Calibri"/>
          <w:color w:val="1E1E1E"/>
          <w:lang w:eastAsia="en-GB"/>
        </w:rPr>
        <w:t> are—</w:t>
      </w:r>
    </w:p>
    <w:p w14:paraId="26E7A96A" w14:textId="37E592D3"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(a)</w:t>
      </w:r>
      <w:r w:rsidR="003B24C3">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a parent or guardian of the adult without capacity or, if the adult without capacity is in the care of a relevant authority or voluntary organisation, a person representing that authority or organisation,</w:t>
      </w:r>
    </w:p>
    <w:p w14:paraId="205B14FC" w14:textId="7D3E820A"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(b)</w:t>
      </w:r>
      <w:r w:rsidR="003B24C3">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a registered social worker,</w:t>
      </w:r>
    </w:p>
    <w:p w14:paraId="6140DA57" w14:textId="620FAE38"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(c)</w:t>
      </w:r>
      <w:r w:rsidR="003B24C3">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a person who, under a power of attorney, may make decisions for the purposes of subsection </w:t>
      </w:r>
      <w:r w:rsidR="00567D95" w:rsidRPr="00567D95">
        <w:rPr>
          <w:rFonts w:ascii="Calibri" w:hAnsi="Calibri" w:cs="Calibri"/>
        </w:rPr>
        <w:t>(7)</w:t>
      </w:r>
      <w:r w:rsidR="00567D95" w:rsidRPr="00567D95">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(a) and (b) on behalf of the adult without capacity,</w:t>
      </w:r>
    </w:p>
    <w:p w14:paraId="100530CC" w14:textId="4E2C004A"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(d)</w:t>
      </w:r>
      <w:r w:rsidR="000C67C9">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a deputy appointed under section 16 of the Mental Capacity Act 2005 or section 113 of the Mental Capacity Act (Northern Ireland) 2016 who may make decisions for the purposes of subsection </w:t>
      </w:r>
      <w:r w:rsidR="00567D95" w:rsidRPr="00567D95">
        <w:rPr>
          <w:rFonts w:ascii="Calibri" w:hAnsi="Calibri" w:cs="Calibri"/>
        </w:rPr>
        <w:t>(7)</w:t>
      </w:r>
      <w:r w:rsidR="00567D95" w:rsidRPr="00567D95">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(a) and (b) on behalf of the adult without capacity by virtue of that appointment,</w:t>
      </w:r>
    </w:p>
    <w:p w14:paraId="322DB8E2" w14:textId="0913F033"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(e)</w:t>
      </w:r>
      <w:r w:rsidR="000C67C9">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a person authorised under an intervention order under section 53 of the Adults with Incapacity (Scotland) Act </w:t>
      </w:r>
      <w:hyperlink r:id="rId17" w:tooltip="Go to item of legislation" w:history="1">
        <w:r w:rsidRPr="00567D95">
          <w:rPr>
            <w:rFonts w:ascii="Calibri" w:eastAsia="Times New Roman" w:hAnsi="Calibri" w:cs="Calibri"/>
            <w:color w:val="1E1E1E"/>
            <w:lang w:eastAsia="en-GB"/>
          </w:rPr>
          <w:t>2000 (asp 4)</w:t>
        </w:r>
      </w:hyperlink>
      <w:r w:rsidRPr="00567D95">
        <w:rPr>
          <w:rFonts w:ascii="Calibri" w:eastAsia="Times New Roman" w:hAnsi="Calibri" w:cs="Calibri"/>
          <w:color w:val="1E1E1E"/>
          <w:lang w:eastAsia="en-GB"/>
        </w:rPr>
        <w:t> who may make decisions for the purposes of subsection </w:t>
      </w:r>
      <w:hyperlink r:id="rId18" w:anchor="section-38-7" w:tooltip="Go to s. 38(7)" w:history="1">
        <w:r w:rsidRPr="00567D95">
          <w:rPr>
            <w:rFonts w:ascii="Calibri" w:eastAsia="Times New Roman" w:hAnsi="Calibri" w:cs="Calibri"/>
            <w:color w:val="1E1E1E"/>
            <w:lang w:eastAsia="en-GB"/>
          </w:rPr>
          <w:t>(7)</w:t>
        </w:r>
      </w:hyperlink>
      <w:r w:rsidRPr="00567D95">
        <w:rPr>
          <w:rFonts w:ascii="Calibri" w:eastAsia="Times New Roman" w:hAnsi="Calibri" w:cs="Calibri"/>
          <w:color w:val="1E1E1E"/>
          <w:lang w:eastAsia="en-GB"/>
        </w:rPr>
        <w:t>(a) and (b) on behalf of the adult without capacity by virtue of that authorisation, or</w:t>
      </w:r>
    </w:p>
    <w:p w14:paraId="1F1A877A" w14:textId="5CF29BC8"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(f)</w:t>
      </w:r>
      <w:r w:rsidR="000C67C9">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if no person within any of paragraphs </w:t>
      </w:r>
      <w:hyperlink r:id="rId19" w:anchor="section-38-8-a" w:tooltip="Go to s. 38(8)(a)" w:history="1">
        <w:r w:rsidRPr="00567D95">
          <w:rPr>
            <w:rFonts w:ascii="Calibri" w:eastAsia="Times New Roman" w:hAnsi="Calibri" w:cs="Calibri"/>
            <w:color w:val="1E1E1E"/>
            <w:lang w:eastAsia="en-GB"/>
          </w:rPr>
          <w:t>(a)</w:t>
        </w:r>
      </w:hyperlink>
      <w:r w:rsidRPr="00567D95">
        <w:rPr>
          <w:rFonts w:ascii="Calibri" w:eastAsia="Times New Roman" w:hAnsi="Calibri" w:cs="Calibri"/>
          <w:color w:val="1E1E1E"/>
          <w:lang w:eastAsia="en-GB"/>
        </w:rPr>
        <w:t> to </w:t>
      </w:r>
      <w:hyperlink r:id="rId20" w:anchor="section-38-8-e" w:tooltip="Go to s. 38(8)(e)" w:history="1">
        <w:r w:rsidRPr="00567D95">
          <w:rPr>
            <w:rFonts w:ascii="Calibri" w:eastAsia="Times New Roman" w:hAnsi="Calibri" w:cs="Calibri"/>
            <w:color w:val="1E1E1E"/>
            <w:lang w:eastAsia="en-GB"/>
          </w:rPr>
          <w:t>(e)</w:t>
        </w:r>
      </w:hyperlink>
      <w:r w:rsidRPr="00567D95">
        <w:rPr>
          <w:rFonts w:ascii="Calibri" w:eastAsia="Times New Roman" w:hAnsi="Calibri" w:cs="Calibri"/>
          <w:color w:val="1E1E1E"/>
          <w:lang w:eastAsia="en-GB"/>
        </w:rPr>
        <w:t> is available, any responsible person who is aged 18 or over other than a relevant authorised person.</w:t>
      </w:r>
    </w:p>
    <w:p w14:paraId="568EB8C1" w14:textId="5F0C8F23"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w:t>
      </w:r>
      <w:r w:rsidR="00567D95" w:rsidRPr="00567D95">
        <w:rPr>
          <w:rFonts w:ascii="Calibri" w:eastAsia="Times New Roman" w:hAnsi="Calibri" w:cs="Calibri"/>
          <w:color w:val="1E1E1E"/>
          <w:lang w:eastAsia="en-GB"/>
        </w:rPr>
        <w:t xml:space="preserve">9) </w:t>
      </w:r>
      <w:r w:rsidRPr="00567D95">
        <w:rPr>
          <w:rFonts w:ascii="Calibri" w:eastAsia="Times New Roman" w:hAnsi="Calibri" w:cs="Calibri"/>
          <w:color w:val="1E1E1E"/>
          <w:lang w:eastAsia="en-GB"/>
        </w:rPr>
        <w:t>For the purposes of this Chapter a person is an adult without capacity if—</w:t>
      </w:r>
    </w:p>
    <w:p w14:paraId="3C52AAB1" w14:textId="624F3DE4"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(a)</w:t>
      </w:r>
      <w:r w:rsidR="000C67C9">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 xml:space="preserve">in relation to England and Wales, the person is an adult who, within the meaning of the Mental Capacity Act 2005, lacks capacity to do the things mentioned in section </w:t>
      </w:r>
      <w:r w:rsidR="00567D95" w:rsidRPr="00567D95">
        <w:rPr>
          <w:rFonts w:ascii="Calibri" w:eastAsia="Times New Roman" w:hAnsi="Calibri" w:cs="Calibri"/>
          <w:color w:val="1E1E1E"/>
          <w:lang w:eastAsia="en-GB"/>
        </w:rPr>
        <w:t>44B (1)</w:t>
      </w:r>
      <w:r w:rsidRPr="00567D95">
        <w:rPr>
          <w:rFonts w:ascii="Calibri" w:eastAsia="Times New Roman" w:hAnsi="Calibri" w:cs="Calibri"/>
          <w:color w:val="1E1E1E"/>
          <w:lang w:eastAsia="en-GB"/>
        </w:rPr>
        <w:t>(a) and (b</w:t>
      </w:r>
      <w:proofErr w:type="gramStart"/>
      <w:r w:rsidRPr="00567D95">
        <w:rPr>
          <w:rFonts w:ascii="Calibri" w:eastAsia="Times New Roman" w:hAnsi="Calibri" w:cs="Calibri"/>
          <w:color w:val="1E1E1E"/>
          <w:lang w:eastAsia="en-GB"/>
        </w:rPr>
        <w:t>);</w:t>
      </w:r>
      <w:proofErr w:type="gramEnd"/>
    </w:p>
    <w:p w14:paraId="4A6B1554" w14:textId="058BD7EF"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(b)</w:t>
      </w:r>
      <w:r w:rsidR="000C67C9">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 xml:space="preserve">in relation to Scotland, the person is an adult (within the meaning of this Chapter) who is incapable within the meaning of the Adults with Incapacity (Scotland) Act 2000 in relation to the matters mentioned in section </w:t>
      </w:r>
      <w:r w:rsidR="00567D95" w:rsidRPr="00567D95">
        <w:rPr>
          <w:rFonts w:ascii="Calibri" w:eastAsia="Times New Roman" w:hAnsi="Calibri" w:cs="Calibri"/>
          <w:color w:val="1E1E1E"/>
          <w:lang w:eastAsia="en-GB"/>
        </w:rPr>
        <w:t xml:space="preserve">44B (1) </w:t>
      </w:r>
      <w:r w:rsidRPr="00567D95">
        <w:rPr>
          <w:rFonts w:ascii="Calibri" w:eastAsia="Times New Roman" w:hAnsi="Calibri" w:cs="Calibri"/>
          <w:color w:val="1E1E1E"/>
          <w:lang w:eastAsia="en-GB"/>
        </w:rPr>
        <w:t>(a) and (b</w:t>
      </w:r>
      <w:proofErr w:type="gramStart"/>
      <w:r w:rsidRPr="00567D95">
        <w:rPr>
          <w:rFonts w:ascii="Calibri" w:eastAsia="Times New Roman" w:hAnsi="Calibri" w:cs="Calibri"/>
          <w:color w:val="1E1E1E"/>
          <w:lang w:eastAsia="en-GB"/>
        </w:rPr>
        <w:t>);</w:t>
      </w:r>
      <w:proofErr w:type="gramEnd"/>
    </w:p>
    <w:p w14:paraId="091E06DE" w14:textId="60E7993B"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(c)</w:t>
      </w:r>
      <w:r w:rsidR="000C67C9">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 xml:space="preserve">in relation to Northern Ireland, the person is an adult who, within the meaning of the Mental Capacity Act (Northern Ireland) 2016, lacks capacity to do the things mentioned in section </w:t>
      </w:r>
      <w:r w:rsidR="00567D95" w:rsidRPr="00567D95">
        <w:rPr>
          <w:rFonts w:ascii="Calibri" w:eastAsia="Times New Roman" w:hAnsi="Calibri" w:cs="Calibri"/>
          <w:color w:val="1E1E1E"/>
          <w:lang w:eastAsia="en-GB"/>
        </w:rPr>
        <w:t xml:space="preserve">44B (1) </w:t>
      </w:r>
      <w:r w:rsidRPr="00567D95">
        <w:rPr>
          <w:rFonts w:ascii="Calibri" w:eastAsia="Times New Roman" w:hAnsi="Calibri" w:cs="Calibri"/>
          <w:color w:val="1E1E1E"/>
          <w:lang w:eastAsia="en-GB"/>
        </w:rPr>
        <w:t>(a) and (b).</w:t>
      </w:r>
    </w:p>
    <w:p w14:paraId="5FFA33D6" w14:textId="03067F81" w:rsidR="00F6735F" w:rsidRPr="00567D95" w:rsidRDefault="00F6735F" w:rsidP="00806584">
      <w:pPr>
        <w:shd w:val="clear" w:color="auto" w:fill="FFFFFF"/>
        <w:spacing w:after="120" w:line="240" w:lineRule="auto"/>
        <w:rPr>
          <w:rFonts w:ascii="Calibri" w:eastAsia="Times New Roman" w:hAnsi="Calibri" w:cs="Calibri"/>
          <w:color w:val="1E1E1E"/>
          <w:lang w:eastAsia="en-GB"/>
        </w:rPr>
      </w:pPr>
      <w:r w:rsidRPr="00567D95">
        <w:rPr>
          <w:rFonts w:ascii="Calibri" w:eastAsia="Times New Roman" w:hAnsi="Calibri" w:cs="Calibri"/>
          <w:color w:val="1E1E1E"/>
          <w:lang w:eastAsia="en-GB"/>
        </w:rPr>
        <w:t>(11)</w:t>
      </w:r>
      <w:r w:rsidR="00842A7C">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In this Chapter—</w:t>
      </w:r>
    </w:p>
    <w:p w14:paraId="1CA373A2" w14:textId="77777777" w:rsidR="00F6735F" w:rsidRDefault="00F6735F" w:rsidP="00806584">
      <w:pPr>
        <w:shd w:val="clear" w:color="auto" w:fill="FFFFFF"/>
        <w:spacing w:after="120" w:line="240" w:lineRule="auto"/>
        <w:ind w:left="360"/>
        <w:jc w:val="both"/>
        <w:rPr>
          <w:rFonts w:ascii="Calibri" w:eastAsia="Times New Roman" w:hAnsi="Calibri" w:cs="Calibri"/>
          <w:color w:val="1E1E1E"/>
          <w:lang w:eastAsia="en-GB"/>
        </w:rPr>
      </w:pPr>
      <w:r w:rsidRPr="00567D95">
        <w:rPr>
          <w:rFonts w:ascii="Calibri" w:eastAsia="Times New Roman" w:hAnsi="Calibri" w:cs="Calibri"/>
          <w:color w:val="1E1E1E"/>
          <w:lang w:eastAsia="en-GB"/>
        </w:rPr>
        <w:t>“</w:t>
      </w:r>
      <w:proofErr w:type="gramStart"/>
      <w:r w:rsidRPr="00567D95">
        <w:rPr>
          <w:rFonts w:ascii="Calibri" w:eastAsia="Times New Roman" w:hAnsi="Calibri" w:cs="Calibri"/>
          <w:color w:val="1E1E1E"/>
          <w:lang w:eastAsia="en-GB"/>
        </w:rPr>
        <w:t>local</w:t>
      </w:r>
      <w:proofErr w:type="gramEnd"/>
      <w:r w:rsidRPr="00567D95">
        <w:rPr>
          <w:rFonts w:ascii="Calibri" w:eastAsia="Times New Roman" w:hAnsi="Calibri" w:cs="Calibri"/>
          <w:color w:val="1E1E1E"/>
          <w:lang w:eastAsia="en-GB"/>
        </w:rPr>
        <w:t xml:space="preserve"> authority”—</w:t>
      </w:r>
    </w:p>
    <w:p w14:paraId="706D356A" w14:textId="77777777" w:rsidR="00842A7C" w:rsidRPr="00567D95" w:rsidRDefault="00842A7C" w:rsidP="00806584">
      <w:pPr>
        <w:shd w:val="clear" w:color="auto" w:fill="FFFFFF"/>
        <w:spacing w:after="120" w:line="240" w:lineRule="auto"/>
        <w:ind w:left="360"/>
        <w:jc w:val="both"/>
        <w:rPr>
          <w:rFonts w:ascii="Calibri" w:eastAsia="Times New Roman" w:hAnsi="Calibri" w:cs="Calibri"/>
          <w:color w:val="1E1E1E"/>
          <w:lang w:eastAsia="en-GB"/>
        </w:rPr>
      </w:pPr>
    </w:p>
    <w:p w14:paraId="6BC64F54" w14:textId="53C362AA" w:rsidR="00F6735F" w:rsidRPr="00842A7C" w:rsidRDefault="00F6735F" w:rsidP="00806584">
      <w:pPr>
        <w:pStyle w:val="ListParagraph"/>
        <w:numPr>
          <w:ilvl w:val="0"/>
          <w:numId w:val="2"/>
        </w:numPr>
        <w:shd w:val="clear" w:color="auto" w:fill="FFFFFF"/>
        <w:spacing w:after="0" w:line="240" w:lineRule="auto"/>
        <w:rPr>
          <w:rFonts w:ascii="Calibri" w:eastAsia="Times New Roman" w:hAnsi="Calibri" w:cs="Calibri"/>
          <w:color w:val="1E1E1E"/>
          <w:lang w:eastAsia="en-GB"/>
        </w:rPr>
      </w:pPr>
      <w:r w:rsidRPr="00842A7C">
        <w:rPr>
          <w:rFonts w:ascii="Calibri" w:eastAsia="Times New Roman" w:hAnsi="Calibri" w:cs="Calibri"/>
          <w:color w:val="1E1E1E"/>
          <w:lang w:eastAsia="en-GB"/>
        </w:rPr>
        <w:t xml:space="preserve">in relation to England, means a county council, a district council for an area for which there is no county council, a London borough council or the Common Council of the City of London in its capacity as a local </w:t>
      </w:r>
      <w:proofErr w:type="gramStart"/>
      <w:r w:rsidRPr="00842A7C">
        <w:rPr>
          <w:rFonts w:ascii="Calibri" w:eastAsia="Times New Roman" w:hAnsi="Calibri" w:cs="Calibri"/>
          <w:color w:val="1E1E1E"/>
          <w:lang w:eastAsia="en-GB"/>
        </w:rPr>
        <w:t>authority;</w:t>
      </w:r>
      <w:proofErr w:type="gramEnd"/>
    </w:p>
    <w:p w14:paraId="2C65ADA5" w14:textId="77777777" w:rsidR="00842A7C" w:rsidRPr="00842A7C" w:rsidRDefault="00842A7C" w:rsidP="00806584">
      <w:pPr>
        <w:pStyle w:val="ListParagraph"/>
        <w:shd w:val="clear" w:color="auto" w:fill="FFFFFF"/>
        <w:spacing w:after="0" w:line="240" w:lineRule="auto"/>
        <w:ind w:left="1080"/>
        <w:rPr>
          <w:rFonts w:ascii="Calibri" w:eastAsia="Times New Roman" w:hAnsi="Calibri" w:cs="Calibri"/>
          <w:color w:val="000000"/>
          <w:lang w:eastAsia="en-GB"/>
        </w:rPr>
      </w:pPr>
    </w:p>
    <w:p w14:paraId="58857270" w14:textId="12840DBA" w:rsidR="00842A7C" w:rsidRPr="00842A7C" w:rsidRDefault="00F6735F" w:rsidP="00806584">
      <w:pPr>
        <w:pStyle w:val="ListParagraph"/>
        <w:numPr>
          <w:ilvl w:val="0"/>
          <w:numId w:val="2"/>
        </w:numPr>
        <w:shd w:val="clear" w:color="auto" w:fill="FFFFFF"/>
        <w:spacing w:after="0" w:line="240" w:lineRule="auto"/>
        <w:rPr>
          <w:rFonts w:ascii="Calibri" w:eastAsia="Times New Roman" w:hAnsi="Calibri" w:cs="Calibri"/>
          <w:color w:val="000000"/>
          <w:lang w:eastAsia="en-GB"/>
        </w:rPr>
      </w:pPr>
      <w:r w:rsidRPr="00842A7C">
        <w:rPr>
          <w:rFonts w:ascii="Calibri" w:eastAsia="Times New Roman" w:hAnsi="Calibri" w:cs="Calibri"/>
          <w:color w:val="1E1E1E"/>
          <w:lang w:eastAsia="en-GB"/>
        </w:rPr>
        <w:t xml:space="preserve">in relation to Wales, means a county council or a county borough </w:t>
      </w:r>
      <w:proofErr w:type="gramStart"/>
      <w:r w:rsidRPr="00842A7C">
        <w:rPr>
          <w:rFonts w:ascii="Calibri" w:eastAsia="Times New Roman" w:hAnsi="Calibri" w:cs="Calibri"/>
          <w:color w:val="1E1E1E"/>
          <w:lang w:eastAsia="en-GB"/>
        </w:rPr>
        <w:t>council;</w:t>
      </w:r>
      <w:proofErr w:type="gramEnd"/>
    </w:p>
    <w:p w14:paraId="1ECD129C" w14:textId="77777777" w:rsidR="00842A7C" w:rsidRPr="00842A7C" w:rsidRDefault="00842A7C" w:rsidP="00806584">
      <w:pPr>
        <w:pStyle w:val="ListParagraph"/>
        <w:spacing w:line="240" w:lineRule="auto"/>
        <w:rPr>
          <w:rFonts w:ascii="Calibri" w:eastAsia="Times New Roman" w:hAnsi="Calibri" w:cs="Calibri"/>
          <w:color w:val="1E1E1E"/>
          <w:lang w:eastAsia="en-GB"/>
        </w:rPr>
      </w:pPr>
    </w:p>
    <w:p w14:paraId="1FFA9EBE" w14:textId="5519C41D" w:rsidR="00F6735F" w:rsidRPr="00842A7C" w:rsidRDefault="00F6735F" w:rsidP="00806584">
      <w:pPr>
        <w:pStyle w:val="ListParagraph"/>
        <w:numPr>
          <w:ilvl w:val="0"/>
          <w:numId w:val="2"/>
        </w:numPr>
        <w:shd w:val="clear" w:color="auto" w:fill="FFFFFF"/>
        <w:spacing w:after="0" w:line="240" w:lineRule="auto"/>
        <w:rPr>
          <w:rFonts w:ascii="Calibri" w:eastAsia="Times New Roman" w:hAnsi="Calibri" w:cs="Calibri"/>
          <w:color w:val="000000"/>
          <w:lang w:eastAsia="en-GB"/>
        </w:rPr>
      </w:pPr>
      <w:r w:rsidRPr="00842A7C">
        <w:rPr>
          <w:rFonts w:ascii="Calibri" w:eastAsia="Times New Roman" w:hAnsi="Calibri" w:cs="Calibri"/>
          <w:color w:val="1E1E1E"/>
          <w:lang w:eastAsia="en-GB"/>
        </w:rPr>
        <w:lastRenderedPageBreak/>
        <w:t xml:space="preserve">in relation to Scotland, means a council constituted under section 2 of the Local Government etc (Scotland) Act </w:t>
      </w:r>
      <w:proofErr w:type="gramStart"/>
      <w:r w:rsidRPr="00842A7C">
        <w:rPr>
          <w:rFonts w:ascii="Calibri" w:eastAsia="Times New Roman" w:hAnsi="Calibri" w:cs="Calibri"/>
          <w:color w:val="1E1E1E"/>
          <w:lang w:eastAsia="en-GB"/>
        </w:rPr>
        <w:t>1994;</w:t>
      </w:r>
      <w:proofErr w:type="gramEnd"/>
    </w:p>
    <w:p w14:paraId="786CFB25" w14:textId="77777777" w:rsidR="00842A7C" w:rsidRDefault="00842A7C" w:rsidP="00806584">
      <w:pPr>
        <w:shd w:val="clear" w:color="auto" w:fill="FFFFFF"/>
        <w:spacing w:after="120" w:line="240" w:lineRule="auto"/>
        <w:ind w:left="720"/>
        <w:jc w:val="both"/>
        <w:rPr>
          <w:rFonts w:ascii="Calibri" w:eastAsia="Times New Roman" w:hAnsi="Calibri" w:cs="Calibri"/>
          <w:color w:val="1E1E1E"/>
          <w:lang w:eastAsia="en-GB"/>
        </w:rPr>
      </w:pPr>
    </w:p>
    <w:p w14:paraId="26B47FD3" w14:textId="03838CDA" w:rsidR="00842A7C" w:rsidRDefault="00F6735F" w:rsidP="00806584">
      <w:pPr>
        <w:shd w:val="clear" w:color="auto" w:fill="FFFFFF"/>
        <w:spacing w:after="120" w:line="240" w:lineRule="auto"/>
        <w:ind w:left="720"/>
        <w:jc w:val="both"/>
        <w:rPr>
          <w:rFonts w:ascii="Calibri" w:eastAsia="Times New Roman" w:hAnsi="Calibri" w:cs="Calibri"/>
          <w:color w:val="1E1E1E"/>
          <w:lang w:eastAsia="en-GB"/>
        </w:rPr>
      </w:pPr>
      <w:r w:rsidRPr="00567D95">
        <w:rPr>
          <w:rFonts w:ascii="Calibri" w:eastAsia="Times New Roman" w:hAnsi="Calibri" w:cs="Calibri"/>
          <w:color w:val="1E1E1E"/>
          <w:lang w:eastAsia="en-GB"/>
        </w:rPr>
        <w:t>“</w:t>
      </w:r>
      <w:proofErr w:type="gramStart"/>
      <w:r w:rsidRPr="00567D95">
        <w:rPr>
          <w:rFonts w:ascii="Calibri" w:eastAsia="Times New Roman" w:hAnsi="Calibri" w:cs="Calibri"/>
          <w:color w:val="1E1E1E"/>
          <w:lang w:eastAsia="en-GB"/>
        </w:rPr>
        <w:t>registered</w:t>
      </w:r>
      <w:proofErr w:type="gramEnd"/>
      <w:r w:rsidRPr="00567D95">
        <w:rPr>
          <w:rFonts w:ascii="Calibri" w:eastAsia="Times New Roman" w:hAnsi="Calibri" w:cs="Calibri"/>
          <w:color w:val="1E1E1E"/>
          <w:lang w:eastAsia="en-GB"/>
        </w:rPr>
        <w:t xml:space="preserve"> social worker” means a person registered as a social worker in a register maintained by—</w:t>
      </w:r>
    </w:p>
    <w:p w14:paraId="0BFE215E" w14:textId="77777777" w:rsidR="00842A7C" w:rsidRPr="00567D95" w:rsidRDefault="00842A7C" w:rsidP="00806584">
      <w:pPr>
        <w:shd w:val="clear" w:color="auto" w:fill="FFFFFF"/>
        <w:spacing w:after="120" w:line="240" w:lineRule="auto"/>
        <w:ind w:left="720"/>
        <w:jc w:val="both"/>
        <w:rPr>
          <w:rFonts w:ascii="Calibri" w:eastAsia="Times New Roman" w:hAnsi="Calibri" w:cs="Calibri"/>
          <w:color w:val="1E1E1E"/>
          <w:lang w:eastAsia="en-GB"/>
        </w:rPr>
      </w:pPr>
    </w:p>
    <w:p w14:paraId="45EE73F9" w14:textId="46E50049" w:rsidR="00F6735F" w:rsidRPr="00842A7C" w:rsidRDefault="00F6735F" w:rsidP="00806584">
      <w:pPr>
        <w:pStyle w:val="ListParagraph"/>
        <w:numPr>
          <w:ilvl w:val="0"/>
          <w:numId w:val="3"/>
        </w:numPr>
        <w:shd w:val="clear" w:color="auto" w:fill="FFFFFF"/>
        <w:spacing w:after="0" w:line="240" w:lineRule="auto"/>
        <w:rPr>
          <w:rFonts w:ascii="Calibri" w:eastAsia="Times New Roman" w:hAnsi="Calibri" w:cs="Calibri"/>
          <w:color w:val="1E1E1E"/>
          <w:lang w:eastAsia="en-GB"/>
        </w:rPr>
      </w:pPr>
      <w:r w:rsidRPr="00842A7C">
        <w:rPr>
          <w:rFonts w:ascii="Calibri" w:eastAsia="Times New Roman" w:hAnsi="Calibri" w:cs="Calibri"/>
          <w:color w:val="1E1E1E"/>
          <w:lang w:eastAsia="en-GB"/>
        </w:rPr>
        <w:t>Social Work England,</w:t>
      </w:r>
    </w:p>
    <w:p w14:paraId="030A8D8D" w14:textId="77777777" w:rsidR="00842A7C" w:rsidRPr="00842A7C" w:rsidRDefault="00842A7C" w:rsidP="00806584">
      <w:pPr>
        <w:pStyle w:val="ListParagraph"/>
        <w:shd w:val="clear" w:color="auto" w:fill="FFFFFF"/>
        <w:spacing w:after="0" w:line="240" w:lineRule="auto"/>
        <w:ind w:left="1080"/>
        <w:rPr>
          <w:rFonts w:ascii="Calibri" w:eastAsia="Times New Roman" w:hAnsi="Calibri" w:cs="Calibri"/>
          <w:color w:val="000000"/>
          <w:lang w:eastAsia="en-GB"/>
        </w:rPr>
      </w:pPr>
    </w:p>
    <w:p w14:paraId="2F8FD811" w14:textId="72BC5819" w:rsidR="00F6735F" w:rsidRPr="00842A7C" w:rsidRDefault="00F6735F" w:rsidP="00806584">
      <w:pPr>
        <w:pStyle w:val="ListParagraph"/>
        <w:numPr>
          <w:ilvl w:val="0"/>
          <w:numId w:val="3"/>
        </w:numPr>
        <w:shd w:val="clear" w:color="auto" w:fill="FFFFFF"/>
        <w:spacing w:after="0" w:line="240" w:lineRule="auto"/>
        <w:rPr>
          <w:rFonts w:ascii="Calibri" w:eastAsia="Times New Roman" w:hAnsi="Calibri" w:cs="Calibri"/>
          <w:color w:val="000000"/>
          <w:lang w:eastAsia="en-GB"/>
        </w:rPr>
      </w:pPr>
      <w:r w:rsidRPr="00842A7C">
        <w:rPr>
          <w:rFonts w:ascii="Calibri" w:eastAsia="Times New Roman" w:hAnsi="Calibri" w:cs="Calibri"/>
          <w:color w:val="1E1E1E"/>
          <w:lang w:eastAsia="en-GB"/>
        </w:rPr>
        <w:t>the Care Council for Wales,</w:t>
      </w:r>
    </w:p>
    <w:p w14:paraId="4118BC68" w14:textId="77777777" w:rsidR="00842A7C" w:rsidRDefault="00842A7C" w:rsidP="00806584">
      <w:pPr>
        <w:shd w:val="clear" w:color="auto" w:fill="FFFFFF"/>
        <w:spacing w:after="0" w:line="240" w:lineRule="auto"/>
        <w:ind w:left="720"/>
        <w:rPr>
          <w:rFonts w:ascii="Calibri" w:eastAsia="Times New Roman" w:hAnsi="Calibri" w:cs="Calibri"/>
          <w:color w:val="000000"/>
          <w:lang w:eastAsia="en-GB"/>
        </w:rPr>
      </w:pPr>
    </w:p>
    <w:p w14:paraId="6855121A" w14:textId="25E9DE7B" w:rsidR="00F6735F" w:rsidRPr="00842A7C" w:rsidRDefault="00F6735F" w:rsidP="00806584">
      <w:pPr>
        <w:shd w:val="clear" w:color="auto" w:fill="FFFFFF"/>
        <w:spacing w:after="0" w:line="240" w:lineRule="auto"/>
        <w:ind w:left="720"/>
        <w:rPr>
          <w:rFonts w:ascii="Calibri" w:eastAsia="Times New Roman" w:hAnsi="Calibri" w:cs="Calibri"/>
          <w:color w:val="000000"/>
          <w:lang w:eastAsia="en-GB"/>
        </w:rPr>
      </w:pPr>
      <w:r w:rsidRPr="00567D95">
        <w:rPr>
          <w:rFonts w:ascii="Calibri" w:eastAsia="Times New Roman" w:hAnsi="Calibri" w:cs="Calibri"/>
          <w:color w:val="000000"/>
          <w:lang w:eastAsia="en-GB"/>
        </w:rPr>
        <w:t>(c)</w:t>
      </w:r>
      <w:r w:rsidR="00842A7C">
        <w:rPr>
          <w:rFonts w:ascii="Calibri" w:eastAsia="Times New Roman" w:hAnsi="Calibri" w:cs="Calibri"/>
          <w:color w:val="000000"/>
          <w:lang w:eastAsia="en-GB"/>
        </w:rPr>
        <w:t xml:space="preserve"> </w:t>
      </w:r>
      <w:r w:rsidRPr="00567D95">
        <w:rPr>
          <w:rFonts w:ascii="Calibri" w:eastAsia="Times New Roman" w:hAnsi="Calibri" w:cs="Calibri"/>
          <w:color w:val="1E1E1E"/>
          <w:lang w:eastAsia="en-GB"/>
        </w:rPr>
        <w:t>the Scottish Social Services Council, or</w:t>
      </w:r>
    </w:p>
    <w:p w14:paraId="22A457E6" w14:textId="0DB80A88" w:rsidR="00F6735F" w:rsidRPr="00567D95" w:rsidRDefault="00F6735F" w:rsidP="00806584">
      <w:pPr>
        <w:shd w:val="clear" w:color="auto" w:fill="FFFFFF"/>
        <w:spacing w:after="0" w:line="240" w:lineRule="auto"/>
        <w:ind w:left="720"/>
        <w:jc w:val="right"/>
        <w:rPr>
          <w:rFonts w:ascii="Calibri" w:eastAsia="Times New Roman" w:hAnsi="Calibri" w:cs="Calibri"/>
          <w:color w:val="000000"/>
          <w:lang w:eastAsia="en-GB"/>
        </w:rPr>
      </w:pPr>
    </w:p>
    <w:p w14:paraId="15CCCDFA" w14:textId="23F79C4B" w:rsidR="00F6735F" w:rsidRPr="00567D95" w:rsidRDefault="00842A7C" w:rsidP="00806584">
      <w:pPr>
        <w:shd w:val="clear" w:color="auto" w:fill="FFFFFF"/>
        <w:spacing w:after="120" w:line="240" w:lineRule="auto"/>
        <w:ind w:left="720"/>
        <w:jc w:val="both"/>
        <w:rPr>
          <w:rFonts w:ascii="Calibri" w:eastAsia="Times New Roman" w:hAnsi="Calibri" w:cs="Calibri"/>
          <w:color w:val="1E1E1E"/>
          <w:lang w:eastAsia="en-GB"/>
        </w:rPr>
      </w:pPr>
      <w:r>
        <w:rPr>
          <w:rFonts w:ascii="Calibri" w:eastAsia="Times New Roman" w:hAnsi="Calibri" w:cs="Calibri"/>
          <w:color w:val="1E1E1E"/>
          <w:lang w:eastAsia="en-GB"/>
        </w:rPr>
        <w:t xml:space="preserve">(d) </w:t>
      </w:r>
      <w:r w:rsidR="00F6735F" w:rsidRPr="00567D95">
        <w:rPr>
          <w:rFonts w:ascii="Calibri" w:eastAsia="Times New Roman" w:hAnsi="Calibri" w:cs="Calibri"/>
          <w:color w:val="1E1E1E"/>
          <w:lang w:eastAsia="en-GB"/>
        </w:rPr>
        <w:t xml:space="preserve">the Northern Ireland Social Care </w:t>
      </w:r>
      <w:proofErr w:type="gramStart"/>
      <w:r w:rsidR="00F6735F" w:rsidRPr="00567D95">
        <w:rPr>
          <w:rFonts w:ascii="Calibri" w:eastAsia="Times New Roman" w:hAnsi="Calibri" w:cs="Calibri"/>
          <w:color w:val="1E1E1E"/>
          <w:lang w:eastAsia="en-GB"/>
        </w:rPr>
        <w:t>Council;</w:t>
      </w:r>
      <w:proofErr w:type="gramEnd"/>
    </w:p>
    <w:p w14:paraId="6D06A4DE" w14:textId="77777777" w:rsidR="00F6735F" w:rsidRPr="00567D95" w:rsidRDefault="00F6735F" w:rsidP="00806584">
      <w:pPr>
        <w:numPr>
          <w:ilvl w:val="0"/>
          <w:numId w:val="1"/>
        </w:numPr>
        <w:shd w:val="clear" w:color="auto" w:fill="FFFFFF"/>
        <w:spacing w:after="120" w:line="240" w:lineRule="auto"/>
        <w:jc w:val="both"/>
        <w:rPr>
          <w:rFonts w:ascii="Calibri" w:eastAsia="Times New Roman" w:hAnsi="Calibri" w:cs="Calibri"/>
          <w:color w:val="1E1E1E"/>
          <w:lang w:eastAsia="en-GB"/>
        </w:rPr>
      </w:pPr>
      <w:r w:rsidRPr="00567D95">
        <w:rPr>
          <w:rFonts w:ascii="Calibri" w:eastAsia="Times New Roman" w:hAnsi="Calibri" w:cs="Calibri"/>
          <w:color w:val="1E1E1E"/>
          <w:lang w:eastAsia="en-GB"/>
        </w:rPr>
        <w:t>“</w:t>
      </w:r>
      <w:proofErr w:type="gramStart"/>
      <w:r w:rsidRPr="00567D95">
        <w:rPr>
          <w:rFonts w:ascii="Calibri" w:eastAsia="Times New Roman" w:hAnsi="Calibri" w:cs="Calibri"/>
          <w:color w:val="1E1E1E"/>
          <w:lang w:eastAsia="en-GB"/>
        </w:rPr>
        <w:t>relevant</w:t>
      </w:r>
      <w:proofErr w:type="gramEnd"/>
      <w:r w:rsidRPr="00567D95">
        <w:rPr>
          <w:rFonts w:ascii="Calibri" w:eastAsia="Times New Roman" w:hAnsi="Calibri" w:cs="Calibri"/>
          <w:color w:val="1E1E1E"/>
          <w:lang w:eastAsia="en-GB"/>
        </w:rPr>
        <w:t xml:space="preserve"> authorised person”, in relation to the extraction of information from an electronic device for a particular purpose, means an authorised person who may extract the information from the device for that purpose;</w:t>
      </w:r>
    </w:p>
    <w:p w14:paraId="32EFC991" w14:textId="77777777" w:rsidR="00F6735F" w:rsidRPr="00567D95" w:rsidRDefault="00F6735F" w:rsidP="00806584">
      <w:pPr>
        <w:numPr>
          <w:ilvl w:val="0"/>
          <w:numId w:val="1"/>
        </w:numPr>
        <w:shd w:val="clear" w:color="auto" w:fill="FFFFFF"/>
        <w:spacing w:after="120" w:line="240" w:lineRule="auto"/>
        <w:jc w:val="both"/>
        <w:rPr>
          <w:rFonts w:ascii="Calibri" w:eastAsia="Times New Roman" w:hAnsi="Calibri" w:cs="Calibri"/>
          <w:color w:val="1E1E1E"/>
          <w:lang w:eastAsia="en-GB"/>
        </w:rPr>
      </w:pPr>
      <w:r w:rsidRPr="00567D95">
        <w:rPr>
          <w:rFonts w:ascii="Calibri" w:eastAsia="Times New Roman" w:hAnsi="Calibri" w:cs="Calibri"/>
          <w:color w:val="1E1E1E"/>
          <w:lang w:eastAsia="en-GB"/>
        </w:rPr>
        <w:t>“</w:t>
      </w:r>
      <w:proofErr w:type="gramStart"/>
      <w:r w:rsidRPr="00567D95">
        <w:rPr>
          <w:rFonts w:ascii="Calibri" w:eastAsia="Times New Roman" w:hAnsi="Calibri" w:cs="Calibri"/>
          <w:color w:val="1E1E1E"/>
          <w:lang w:eastAsia="en-GB"/>
        </w:rPr>
        <w:t>relevant</w:t>
      </w:r>
      <w:proofErr w:type="gramEnd"/>
      <w:r w:rsidRPr="00567D95">
        <w:rPr>
          <w:rFonts w:ascii="Calibri" w:eastAsia="Times New Roman" w:hAnsi="Calibri" w:cs="Calibri"/>
          <w:color w:val="1E1E1E"/>
          <w:lang w:eastAsia="en-GB"/>
        </w:rPr>
        <w:t xml:space="preserve"> authority”—</w:t>
      </w:r>
    </w:p>
    <w:p w14:paraId="34148F53" w14:textId="6D31B2FA" w:rsidR="00F6735F" w:rsidRPr="00567D95" w:rsidRDefault="00F6735F" w:rsidP="00806584">
      <w:pPr>
        <w:shd w:val="clear" w:color="auto" w:fill="FFFFFF"/>
        <w:spacing w:after="0" w:line="240" w:lineRule="auto"/>
        <w:ind w:left="720"/>
        <w:jc w:val="right"/>
        <w:rPr>
          <w:rFonts w:ascii="Calibri" w:eastAsia="Times New Roman" w:hAnsi="Calibri" w:cs="Calibri"/>
          <w:color w:val="000000"/>
          <w:lang w:eastAsia="en-GB"/>
        </w:rPr>
      </w:pPr>
    </w:p>
    <w:p w14:paraId="13CB4037" w14:textId="0FA02F16" w:rsidR="00F6735F" w:rsidRPr="00567D95" w:rsidRDefault="00842A7C" w:rsidP="00806584">
      <w:pPr>
        <w:shd w:val="clear" w:color="auto" w:fill="FFFFFF"/>
        <w:spacing w:after="120" w:line="240" w:lineRule="auto"/>
        <w:ind w:left="720"/>
        <w:jc w:val="both"/>
        <w:rPr>
          <w:rFonts w:ascii="Calibri" w:eastAsia="Times New Roman" w:hAnsi="Calibri" w:cs="Calibri"/>
          <w:color w:val="1E1E1E"/>
          <w:lang w:eastAsia="en-GB"/>
        </w:rPr>
      </w:pPr>
      <w:r>
        <w:rPr>
          <w:rFonts w:ascii="Calibri" w:eastAsia="Times New Roman" w:hAnsi="Calibri" w:cs="Calibri"/>
          <w:color w:val="1E1E1E"/>
          <w:lang w:eastAsia="en-GB"/>
        </w:rPr>
        <w:t xml:space="preserve">(a) </w:t>
      </w:r>
      <w:r w:rsidR="00F6735F" w:rsidRPr="00567D95">
        <w:rPr>
          <w:rFonts w:ascii="Calibri" w:eastAsia="Times New Roman" w:hAnsi="Calibri" w:cs="Calibri"/>
          <w:color w:val="1E1E1E"/>
          <w:lang w:eastAsia="en-GB"/>
        </w:rPr>
        <w:t xml:space="preserve">in relation to England and Wales and Scotland, means a local </w:t>
      </w:r>
      <w:proofErr w:type="gramStart"/>
      <w:r w:rsidR="00F6735F" w:rsidRPr="00567D95">
        <w:rPr>
          <w:rFonts w:ascii="Calibri" w:eastAsia="Times New Roman" w:hAnsi="Calibri" w:cs="Calibri"/>
          <w:color w:val="1E1E1E"/>
          <w:lang w:eastAsia="en-GB"/>
        </w:rPr>
        <w:t>authority;</w:t>
      </w:r>
      <w:proofErr w:type="gramEnd"/>
    </w:p>
    <w:p w14:paraId="776B4862" w14:textId="0571D0AA" w:rsidR="00F6735F" w:rsidRPr="00567D95" w:rsidRDefault="00F6735F" w:rsidP="00806584">
      <w:pPr>
        <w:shd w:val="clear" w:color="auto" w:fill="FFFFFF"/>
        <w:spacing w:after="0" w:line="240" w:lineRule="auto"/>
        <w:ind w:left="720"/>
        <w:jc w:val="right"/>
        <w:rPr>
          <w:rFonts w:ascii="Calibri" w:eastAsia="Times New Roman" w:hAnsi="Calibri" w:cs="Calibri"/>
          <w:color w:val="000000"/>
          <w:lang w:eastAsia="en-GB"/>
        </w:rPr>
      </w:pPr>
    </w:p>
    <w:p w14:paraId="69C4BF9A" w14:textId="52CE403F" w:rsidR="00F6735F" w:rsidRPr="00567D95" w:rsidRDefault="00842A7C" w:rsidP="00806584">
      <w:pPr>
        <w:shd w:val="clear" w:color="auto" w:fill="FFFFFF"/>
        <w:spacing w:after="120" w:line="240" w:lineRule="auto"/>
        <w:ind w:left="720"/>
        <w:jc w:val="both"/>
        <w:rPr>
          <w:rFonts w:ascii="Calibri" w:eastAsia="Times New Roman" w:hAnsi="Calibri" w:cs="Calibri"/>
          <w:color w:val="1E1E1E"/>
          <w:lang w:eastAsia="en-GB"/>
        </w:rPr>
      </w:pPr>
      <w:r>
        <w:rPr>
          <w:rFonts w:ascii="Calibri" w:eastAsia="Times New Roman" w:hAnsi="Calibri" w:cs="Calibri"/>
          <w:color w:val="1E1E1E"/>
          <w:lang w:eastAsia="en-GB"/>
        </w:rPr>
        <w:t xml:space="preserve">(b) </w:t>
      </w:r>
      <w:r w:rsidR="00F6735F" w:rsidRPr="00567D95">
        <w:rPr>
          <w:rFonts w:ascii="Calibri" w:eastAsia="Times New Roman" w:hAnsi="Calibri" w:cs="Calibri"/>
          <w:color w:val="1E1E1E"/>
          <w:lang w:eastAsia="en-GB"/>
        </w:rPr>
        <w:t>in relation to Northern Ireland, means an authority within the meaning of the Children (Northern Ireland) Order 1995 (</w:t>
      </w:r>
      <w:hyperlink r:id="rId21" w:tooltip="Go to item of legislation" w:history="1">
        <w:r w:rsidR="00F6735F" w:rsidRPr="00567D95">
          <w:rPr>
            <w:rFonts w:ascii="Calibri" w:eastAsia="Times New Roman" w:hAnsi="Calibri" w:cs="Calibri"/>
            <w:color w:val="0A64D7"/>
            <w:lang w:eastAsia="en-GB"/>
          </w:rPr>
          <w:t>S.I. 1995/755 (N.I. 2)</w:t>
        </w:r>
      </w:hyperlink>
      <w:r w:rsidR="00F6735F" w:rsidRPr="00567D95">
        <w:rPr>
          <w:rFonts w:ascii="Calibri" w:eastAsia="Times New Roman" w:hAnsi="Calibri" w:cs="Calibri"/>
          <w:color w:val="1E1E1E"/>
          <w:lang w:eastAsia="en-GB"/>
        </w:rPr>
        <w:t>);</w:t>
      </w:r>
    </w:p>
    <w:p w14:paraId="3BF75548" w14:textId="77777777" w:rsidR="00F6735F" w:rsidRPr="00567D95" w:rsidRDefault="00F6735F" w:rsidP="00806584">
      <w:pPr>
        <w:numPr>
          <w:ilvl w:val="0"/>
          <w:numId w:val="1"/>
        </w:numPr>
        <w:shd w:val="clear" w:color="auto" w:fill="FFFFFF"/>
        <w:spacing w:after="120" w:line="240" w:lineRule="auto"/>
        <w:jc w:val="both"/>
        <w:rPr>
          <w:rFonts w:ascii="Calibri" w:eastAsia="Times New Roman" w:hAnsi="Calibri" w:cs="Calibri"/>
          <w:color w:val="1E1E1E"/>
          <w:lang w:eastAsia="en-GB"/>
        </w:rPr>
      </w:pPr>
      <w:r w:rsidRPr="00567D95">
        <w:rPr>
          <w:rFonts w:ascii="Calibri" w:eastAsia="Times New Roman" w:hAnsi="Calibri" w:cs="Calibri"/>
          <w:color w:val="1E1E1E"/>
          <w:lang w:eastAsia="en-GB"/>
        </w:rPr>
        <w:t>“</w:t>
      </w:r>
      <w:proofErr w:type="gramStart"/>
      <w:r w:rsidRPr="00567D95">
        <w:rPr>
          <w:rFonts w:ascii="Calibri" w:eastAsia="Times New Roman" w:hAnsi="Calibri" w:cs="Calibri"/>
          <w:color w:val="1E1E1E"/>
          <w:lang w:eastAsia="en-GB"/>
        </w:rPr>
        <w:t>voluntary</w:t>
      </w:r>
      <w:proofErr w:type="gramEnd"/>
      <w:r w:rsidRPr="00567D95">
        <w:rPr>
          <w:rFonts w:ascii="Calibri" w:eastAsia="Times New Roman" w:hAnsi="Calibri" w:cs="Calibri"/>
          <w:color w:val="1E1E1E"/>
          <w:lang w:eastAsia="en-GB"/>
        </w:rPr>
        <w:t xml:space="preserve"> organisation”—</w:t>
      </w:r>
    </w:p>
    <w:p w14:paraId="1A8F78EF" w14:textId="5B0A8661" w:rsidR="00F6735F" w:rsidRPr="00567D95" w:rsidRDefault="00F6735F" w:rsidP="00806584">
      <w:pPr>
        <w:shd w:val="clear" w:color="auto" w:fill="FFFFFF"/>
        <w:spacing w:after="0" w:line="240" w:lineRule="auto"/>
        <w:ind w:left="720"/>
        <w:jc w:val="right"/>
        <w:rPr>
          <w:rFonts w:ascii="Calibri" w:eastAsia="Times New Roman" w:hAnsi="Calibri" w:cs="Calibri"/>
          <w:color w:val="000000"/>
          <w:lang w:eastAsia="en-GB"/>
        </w:rPr>
      </w:pPr>
    </w:p>
    <w:p w14:paraId="0D1F3122" w14:textId="3DF3E1B7" w:rsidR="00F6735F" w:rsidRPr="00567D95" w:rsidRDefault="00842A7C" w:rsidP="00806584">
      <w:pPr>
        <w:shd w:val="clear" w:color="auto" w:fill="FFFFFF"/>
        <w:spacing w:after="120" w:line="240" w:lineRule="auto"/>
        <w:ind w:left="720"/>
        <w:jc w:val="both"/>
        <w:rPr>
          <w:rFonts w:ascii="Calibri" w:eastAsia="Times New Roman" w:hAnsi="Calibri" w:cs="Calibri"/>
          <w:color w:val="1E1E1E"/>
          <w:lang w:eastAsia="en-GB"/>
        </w:rPr>
      </w:pPr>
      <w:r>
        <w:rPr>
          <w:rFonts w:ascii="Calibri" w:eastAsia="Times New Roman" w:hAnsi="Calibri" w:cs="Calibri"/>
          <w:color w:val="1E1E1E"/>
          <w:lang w:eastAsia="en-GB"/>
        </w:rPr>
        <w:t xml:space="preserve">(a) </w:t>
      </w:r>
      <w:r w:rsidR="00F6735F" w:rsidRPr="00567D95">
        <w:rPr>
          <w:rFonts w:ascii="Calibri" w:eastAsia="Times New Roman" w:hAnsi="Calibri" w:cs="Calibri"/>
          <w:color w:val="1E1E1E"/>
          <w:lang w:eastAsia="en-GB"/>
        </w:rPr>
        <w:t xml:space="preserve">in relation to England and Wales, has the same meaning as in the Children Act </w:t>
      </w:r>
      <w:proofErr w:type="gramStart"/>
      <w:r w:rsidR="00F6735F" w:rsidRPr="00567D95">
        <w:rPr>
          <w:rFonts w:ascii="Calibri" w:eastAsia="Times New Roman" w:hAnsi="Calibri" w:cs="Calibri"/>
          <w:color w:val="1E1E1E"/>
          <w:lang w:eastAsia="en-GB"/>
        </w:rPr>
        <w:t>1989;</w:t>
      </w:r>
      <w:proofErr w:type="gramEnd"/>
    </w:p>
    <w:p w14:paraId="00ACA3B2" w14:textId="0FDDE641" w:rsidR="00F6735F" w:rsidRPr="00567D95" w:rsidRDefault="00F6735F" w:rsidP="00806584">
      <w:pPr>
        <w:shd w:val="clear" w:color="auto" w:fill="FFFFFF"/>
        <w:spacing w:after="0" w:line="240" w:lineRule="auto"/>
        <w:ind w:left="720"/>
        <w:jc w:val="right"/>
        <w:rPr>
          <w:rFonts w:ascii="Calibri" w:eastAsia="Times New Roman" w:hAnsi="Calibri" w:cs="Calibri"/>
          <w:color w:val="000000"/>
          <w:lang w:eastAsia="en-GB"/>
        </w:rPr>
      </w:pPr>
    </w:p>
    <w:p w14:paraId="4A2CC1DB" w14:textId="77777777" w:rsidR="00842A7C" w:rsidRDefault="00842A7C" w:rsidP="00806584">
      <w:pPr>
        <w:shd w:val="clear" w:color="auto" w:fill="FFFFFF"/>
        <w:spacing w:after="120" w:line="240" w:lineRule="auto"/>
        <w:ind w:left="720"/>
        <w:jc w:val="both"/>
        <w:rPr>
          <w:rFonts w:ascii="Calibri" w:eastAsia="Times New Roman" w:hAnsi="Calibri" w:cs="Calibri"/>
          <w:color w:val="1E1E1E"/>
          <w:lang w:eastAsia="en-GB"/>
        </w:rPr>
      </w:pPr>
      <w:r>
        <w:rPr>
          <w:rFonts w:ascii="Calibri" w:eastAsia="Times New Roman" w:hAnsi="Calibri" w:cs="Calibri"/>
          <w:color w:val="1E1E1E"/>
          <w:lang w:eastAsia="en-GB"/>
        </w:rPr>
        <w:t xml:space="preserve">(b) </w:t>
      </w:r>
      <w:r w:rsidR="00F6735F" w:rsidRPr="00567D95">
        <w:rPr>
          <w:rFonts w:ascii="Calibri" w:eastAsia="Times New Roman" w:hAnsi="Calibri" w:cs="Calibri"/>
          <w:color w:val="1E1E1E"/>
          <w:lang w:eastAsia="en-GB"/>
        </w:rPr>
        <w:t xml:space="preserve">in relation to Scotland, has the same meaning as in Part 2 of the Children (Scotland) Act </w:t>
      </w:r>
      <w:proofErr w:type="gramStart"/>
      <w:r w:rsidR="00F6735F" w:rsidRPr="00567D95">
        <w:rPr>
          <w:rFonts w:ascii="Calibri" w:eastAsia="Times New Roman" w:hAnsi="Calibri" w:cs="Calibri"/>
          <w:color w:val="1E1E1E"/>
          <w:lang w:eastAsia="en-GB"/>
        </w:rPr>
        <w:t>1995;</w:t>
      </w:r>
      <w:proofErr w:type="gramEnd"/>
    </w:p>
    <w:p w14:paraId="75E750AE" w14:textId="5E167CA7" w:rsidR="00F6735F" w:rsidRPr="00842A7C" w:rsidRDefault="00842A7C" w:rsidP="00806584">
      <w:pPr>
        <w:shd w:val="clear" w:color="auto" w:fill="FFFFFF"/>
        <w:spacing w:after="120" w:line="240" w:lineRule="auto"/>
        <w:ind w:left="720"/>
        <w:jc w:val="both"/>
        <w:rPr>
          <w:rFonts w:ascii="Calibri" w:eastAsia="Times New Roman" w:hAnsi="Calibri" w:cs="Calibri"/>
          <w:color w:val="1E1E1E"/>
          <w:lang w:eastAsia="en-GB"/>
        </w:rPr>
      </w:pPr>
      <w:r>
        <w:rPr>
          <w:rFonts w:ascii="Calibri" w:eastAsia="Times New Roman" w:hAnsi="Calibri" w:cs="Calibri"/>
          <w:color w:val="1E1E1E"/>
          <w:lang w:eastAsia="en-GB"/>
        </w:rPr>
        <w:t>(</w:t>
      </w:r>
      <w:proofErr w:type="gramStart"/>
      <w:r>
        <w:rPr>
          <w:rFonts w:ascii="Calibri" w:eastAsia="Times New Roman" w:hAnsi="Calibri" w:cs="Calibri"/>
          <w:color w:val="1E1E1E"/>
          <w:lang w:eastAsia="en-GB"/>
        </w:rPr>
        <w:t>c )</w:t>
      </w:r>
      <w:proofErr w:type="gramEnd"/>
      <w:r>
        <w:rPr>
          <w:rFonts w:ascii="Calibri" w:eastAsia="Times New Roman" w:hAnsi="Calibri" w:cs="Calibri"/>
          <w:color w:val="1E1E1E"/>
          <w:lang w:eastAsia="en-GB"/>
        </w:rPr>
        <w:t xml:space="preserve"> </w:t>
      </w:r>
      <w:r w:rsidR="00F6735F" w:rsidRPr="00567D95">
        <w:rPr>
          <w:rFonts w:ascii="Calibri" w:eastAsia="Times New Roman" w:hAnsi="Calibri" w:cs="Calibri"/>
          <w:color w:val="1E1E1E"/>
          <w:lang w:eastAsia="en-GB"/>
        </w:rPr>
        <w:t>in relation to Northern Ireland, has the same meaning as in the Children (Northern Ireland) Order 1995.</w:t>
      </w:r>
    </w:p>
    <w:p w14:paraId="460F085D" w14:textId="0845A026" w:rsidR="00F6735F" w:rsidRPr="00567D95" w:rsidRDefault="00F6735F" w:rsidP="00F6735F">
      <w:pPr>
        <w:shd w:val="clear" w:color="auto" w:fill="FFFFFF"/>
        <w:spacing w:after="120" w:line="360" w:lineRule="atLeast"/>
        <w:rPr>
          <w:rFonts w:ascii="Calibri" w:eastAsia="Times New Roman" w:hAnsi="Calibri" w:cs="Calibri"/>
          <w:color w:val="1E1E1E"/>
          <w:lang w:eastAsia="en-GB"/>
        </w:rPr>
      </w:pPr>
      <w:r w:rsidRPr="00567D95">
        <w:rPr>
          <w:rFonts w:ascii="Calibri" w:eastAsia="Times New Roman" w:hAnsi="Calibri" w:cs="Calibri"/>
          <w:color w:val="1E1E1E"/>
          <w:lang w:eastAsia="en-GB"/>
        </w:rPr>
        <w:t>(12)</w:t>
      </w:r>
      <w:r w:rsidR="00567D95" w:rsidRPr="00567D95">
        <w:rPr>
          <w:rFonts w:ascii="Calibri" w:eastAsia="Times New Roman" w:hAnsi="Calibri" w:cs="Calibri"/>
          <w:color w:val="1E1E1E"/>
          <w:lang w:eastAsia="en-GB"/>
        </w:rPr>
        <w:t xml:space="preserve"> </w:t>
      </w:r>
      <w:r w:rsidRPr="00567D95">
        <w:rPr>
          <w:rFonts w:ascii="Calibri" w:eastAsia="Times New Roman" w:hAnsi="Calibri" w:cs="Calibri"/>
          <w:color w:val="1E1E1E"/>
          <w:lang w:eastAsia="en-GB"/>
        </w:rPr>
        <w:t xml:space="preserve">This section is subject to section </w:t>
      </w:r>
      <w:r w:rsidR="00567D95" w:rsidRPr="00567D95">
        <w:rPr>
          <w:rFonts w:ascii="Calibri" w:eastAsia="Times New Roman" w:hAnsi="Calibri" w:cs="Calibri"/>
          <w:color w:val="1E1E1E"/>
          <w:lang w:eastAsia="en-GB"/>
        </w:rPr>
        <w:t>44D</w:t>
      </w:r>
      <w:r w:rsidRPr="00567D95">
        <w:rPr>
          <w:rFonts w:ascii="Calibri" w:eastAsia="Times New Roman" w:hAnsi="Calibri" w:cs="Calibri"/>
          <w:color w:val="1E1E1E"/>
          <w:lang w:eastAsia="en-GB"/>
        </w:rPr>
        <w:t xml:space="preserve"> (requirements for voluntary provision and agreement).</w:t>
      </w:r>
    </w:p>
    <w:p w14:paraId="2C4FDF49" w14:textId="70AF1514" w:rsidR="006C510B" w:rsidRDefault="006C510B" w:rsidP="003527C7">
      <w:pPr>
        <w:shd w:val="clear" w:color="auto" w:fill="FFFFFF"/>
        <w:spacing w:after="120" w:line="288" w:lineRule="atLeast"/>
        <w:outlineLvl w:val="3"/>
        <w:rPr>
          <w:rFonts w:ascii="Arial" w:eastAsia="Times New Roman" w:hAnsi="Arial" w:cs="Arial"/>
          <w:b/>
          <w:bCs/>
          <w:color w:val="000000"/>
          <w:sz w:val="19"/>
          <w:szCs w:val="19"/>
          <w:lang w:eastAsia="en-GB"/>
        </w:rPr>
      </w:pPr>
    </w:p>
    <w:p w14:paraId="2EF5B235" w14:textId="2E917D15" w:rsidR="003527C7" w:rsidRPr="005569B8" w:rsidRDefault="007A4938" w:rsidP="003527C7">
      <w:pPr>
        <w:shd w:val="clear" w:color="auto" w:fill="FFFFFF"/>
        <w:spacing w:after="120" w:line="288" w:lineRule="atLeast"/>
        <w:outlineLvl w:val="3"/>
        <w:rPr>
          <w:rFonts w:eastAsia="Times New Roman" w:cstheme="minorHAnsi"/>
          <w:b/>
          <w:bCs/>
          <w:color w:val="000000"/>
          <w:lang w:eastAsia="en-GB"/>
        </w:rPr>
      </w:pPr>
      <w:r w:rsidRPr="005569B8">
        <w:rPr>
          <w:rFonts w:eastAsia="Times New Roman" w:cstheme="minorHAnsi"/>
          <w:b/>
          <w:bCs/>
          <w:color w:val="000000"/>
          <w:lang w:eastAsia="en-GB"/>
        </w:rPr>
        <w:t>44</w:t>
      </w:r>
      <w:r w:rsidR="006C510B" w:rsidRPr="005569B8">
        <w:rPr>
          <w:rFonts w:eastAsia="Times New Roman" w:cstheme="minorHAnsi"/>
          <w:b/>
          <w:bCs/>
          <w:color w:val="000000"/>
          <w:lang w:eastAsia="en-GB"/>
        </w:rPr>
        <w:t>D</w:t>
      </w:r>
      <w:r w:rsidRPr="005569B8">
        <w:rPr>
          <w:rFonts w:eastAsia="Times New Roman" w:cstheme="minorHAnsi"/>
          <w:b/>
          <w:bCs/>
          <w:color w:val="000000"/>
          <w:lang w:eastAsia="en-GB"/>
        </w:rPr>
        <w:t xml:space="preserve"> </w:t>
      </w:r>
      <w:r w:rsidR="003527C7" w:rsidRPr="005569B8">
        <w:rPr>
          <w:rFonts w:eastAsia="Times New Roman" w:cstheme="minorHAnsi"/>
          <w:b/>
          <w:bCs/>
          <w:color w:val="000000"/>
          <w:lang w:eastAsia="en-GB"/>
        </w:rPr>
        <w:t>Requirements for voluntary provision and agreement</w:t>
      </w:r>
    </w:p>
    <w:p w14:paraId="22C26596" w14:textId="1E69C0FC" w:rsidR="003527C7" w:rsidRPr="005569B8" w:rsidRDefault="003527C7" w:rsidP="003527C7">
      <w:pPr>
        <w:shd w:val="clear" w:color="auto" w:fill="FFFFFF"/>
        <w:spacing w:after="120" w:line="360" w:lineRule="atLeast"/>
        <w:rPr>
          <w:rFonts w:eastAsia="Times New Roman" w:cstheme="minorHAnsi"/>
          <w:color w:val="1E1E1E"/>
          <w:lang w:eastAsia="en-GB"/>
        </w:rPr>
      </w:pPr>
      <w:r w:rsidRPr="005569B8">
        <w:rPr>
          <w:rFonts w:eastAsia="Times New Roman" w:cstheme="minorHAnsi"/>
          <w:color w:val="1E1E1E"/>
          <w:lang w:eastAsia="en-GB"/>
        </w:rPr>
        <w:t>(1)</w:t>
      </w:r>
      <w:r w:rsidR="00842A7C" w:rsidRPr="005569B8">
        <w:rPr>
          <w:rFonts w:eastAsia="Times New Roman" w:cstheme="minorHAnsi"/>
          <w:color w:val="1E1E1E"/>
          <w:lang w:eastAsia="en-GB"/>
        </w:rPr>
        <w:t xml:space="preserve"> </w:t>
      </w:r>
      <w:r w:rsidRPr="005569B8">
        <w:rPr>
          <w:rFonts w:eastAsia="Times New Roman" w:cstheme="minorHAnsi"/>
          <w:color w:val="1E1E1E"/>
          <w:lang w:eastAsia="en-GB"/>
        </w:rPr>
        <w:t xml:space="preserve">A person (“P”) is to be treated for the purposes of section </w:t>
      </w:r>
      <w:r w:rsidR="00806584" w:rsidRPr="005569B8">
        <w:rPr>
          <w:rFonts w:eastAsia="Times New Roman" w:cstheme="minorHAnsi"/>
          <w:color w:val="1E1E1E"/>
          <w:lang w:eastAsia="en-GB"/>
        </w:rPr>
        <w:t>44B or 44C</w:t>
      </w:r>
      <w:r w:rsidRPr="005569B8">
        <w:rPr>
          <w:rFonts w:eastAsia="Times New Roman" w:cstheme="minorHAnsi"/>
          <w:color w:val="1E1E1E"/>
          <w:lang w:eastAsia="en-GB"/>
        </w:rPr>
        <w:t xml:space="preserve"> as having—</w:t>
      </w:r>
    </w:p>
    <w:p w14:paraId="482447B5" w14:textId="3E6FE678" w:rsidR="00861598" w:rsidRPr="005569B8" w:rsidRDefault="003527C7" w:rsidP="00861598">
      <w:pPr>
        <w:shd w:val="clear" w:color="auto" w:fill="FFFFFF"/>
        <w:spacing w:after="120" w:line="360" w:lineRule="atLeast"/>
        <w:rPr>
          <w:rFonts w:cstheme="minorHAnsi"/>
        </w:rPr>
      </w:pPr>
      <w:r w:rsidRPr="005569B8">
        <w:rPr>
          <w:rFonts w:eastAsia="Times New Roman" w:cstheme="minorHAnsi"/>
          <w:color w:val="1E1E1E"/>
          <w:lang w:eastAsia="en-GB"/>
        </w:rPr>
        <w:t>(a)</w:t>
      </w:r>
      <w:r w:rsidR="00861598" w:rsidRPr="005569B8">
        <w:rPr>
          <w:rFonts w:cstheme="minorHAnsi"/>
        </w:rPr>
        <w:t xml:space="preserve"> voluntarily provided details of the third party to an authorised person, and</w:t>
      </w:r>
    </w:p>
    <w:p w14:paraId="5AED9559" w14:textId="1AFD2BF7" w:rsidR="003527C7" w:rsidRPr="005569B8" w:rsidRDefault="00861598" w:rsidP="003527C7">
      <w:pPr>
        <w:shd w:val="clear" w:color="auto" w:fill="FFFFFF"/>
        <w:spacing w:after="120" w:line="360" w:lineRule="atLeast"/>
        <w:rPr>
          <w:rFonts w:cstheme="minorHAnsi"/>
        </w:rPr>
      </w:pPr>
      <w:r w:rsidRPr="005569B8">
        <w:rPr>
          <w:rFonts w:cstheme="minorHAnsi"/>
        </w:rPr>
        <w:t>(b) agreed to the authorised person approaching the third party for specified information.</w:t>
      </w:r>
    </w:p>
    <w:p w14:paraId="67876B18" w14:textId="77777777" w:rsidR="003527C7" w:rsidRPr="005569B8" w:rsidRDefault="003527C7" w:rsidP="003527C7">
      <w:pPr>
        <w:shd w:val="clear" w:color="auto" w:fill="FFFFFF"/>
        <w:spacing w:after="120" w:line="360" w:lineRule="atLeast"/>
        <w:jc w:val="both"/>
        <w:rPr>
          <w:rFonts w:eastAsia="Times New Roman" w:cstheme="minorHAnsi"/>
          <w:color w:val="1E1E1E"/>
          <w:lang w:eastAsia="en-GB"/>
        </w:rPr>
      </w:pPr>
      <w:r w:rsidRPr="005569B8">
        <w:rPr>
          <w:rFonts w:eastAsia="Times New Roman" w:cstheme="minorHAnsi"/>
          <w:color w:val="1E1E1E"/>
          <w:lang w:eastAsia="en-GB"/>
        </w:rPr>
        <w:t>only if the requirements of this section have been met.</w:t>
      </w:r>
    </w:p>
    <w:p w14:paraId="512469E9" w14:textId="4EEB9C75" w:rsidR="003527C7" w:rsidRPr="005569B8" w:rsidRDefault="003527C7" w:rsidP="003527C7">
      <w:pPr>
        <w:shd w:val="clear" w:color="auto" w:fill="FFFFFF"/>
        <w:spacing w:after="120" w:line="360" w:lineRule="atLeast"/>
        <w:rPr>
          <w:rFonts w:eastAsia="Times New Roman" w:cstheme="minorHAnsi"/>
          <w:color w:val="1E1E1E"/>
          <w:lang w:eastAsia="en-GB"/>
        </w:rPr>
      </w:pPr>
      <w:r w:rsidRPr="005569B8">
        <w:rPr>
          <w:rFonts w:eastAsia="Times New Roman" w:cstheme="minorHAnsi"/>
          <w:color w:val="1E1E1E"/>
          <w:lang w:eastAsia="en-GB"/>
        </w:rPr>
        <w:t>(</w:t>
      </w:r>
      <w:proofErr w:type="gramStart"/>
      <w:r w:rsidRPr="005569B8">
        <w:rPr>
          <w:rFonts w:eastAsia="Times New Roman" w:cstheme="minorHAnsi"/>
          <w:color w:val="1E1E1E"/>
          <w:lang w:eastAsia="en-GB"/>
        </w:rPr>
        <w:t>2</w:t>
      </w:r>
      <w:r w:rsidR="00013821" w:rsidRPr="005569B8">
        <w:rPr>
          <w:rFonts w:eastAsia="Times New Roman" w:cstheme="minorHAnsi"/>
          <w:color w:val="1E1E1E"/>
          <w:lang w:eastAsia="en-GB"/>
        </w:rPr>
        <w:t xml:space="preserve"> </w:t>
      </w:r>
      <w:r w:rsidRPr="005569B8">
        <w:rPr>
          <w:rFonts w:eastAsia="Times New Roman" w:cstheme="minorHAnsi"/>
          <w:color w:val="1E1E1E"/>
          <w:lang w:eastAsia="en-GB"/>
        </w:rPr>
        <w:t>)</w:t>
      </w:r>
      <w:proofErr w:type="gramEnd"/>
      <w:r w:rsidR="00472A1B">
        <w:rPr>
          <w:rFonts w:eastAsia="Times New Roman" w:cstheme="minorHAnsi"/>
          <w:color w:val="1E1E1E"/>
          <w:lang w:eastAsia="en-GB"/>
        </w:rPr>
        <w:t xml:space="preserve"> </w:t>
      </w:r>
      <w:r w:rsidRPr="005569B8">
        <w:rPr>
          <w:rFonts w:eastAsia="Times New Roman" w:cstheme="minorHAnsi"/>
          <w:color w:val="1E1E1E"/>
          <w:lang w:eastAsia="en-GB"/>
        </w:rPr>
        <w:t xml:space="preserve">An authorised person must not have placed undue pressure on P to provide the </w:t>
      </w:r>
      <w:r w:rsidR="00013821" w:rsidRPr="005569B8">
        <w:rPr>
          <w:rFonts w:eastAsia="Times New Roman" w:cstheme="minorHAnsi"/>
          <w:color w:val="1E1E1E"/>
          <w:lang w:eastAsia="en-GB"/>
        </w:rPr>
        <w:t>details of the third party</w:t>
      </w:r>
      <w:r w:rsidRPr="005569B8">
        <w:rPr>
          <w:rFonts w:eastAsia="Times New Roman" w:cstheme="minorHAnsi"/>
          <w:color w:val="1E1E1E"/>
          <w:lang w:eastAsia="en-GB"/>
        </w:rPr>
        <w:t xml:space="preserve"> or agree to the </w:t>
      </w:r>
      <w:r w:rsidR="00013821" w:rsidRPr="005569B8">
        <w:rPr>
          <w:rFonts w:eastAsia="Times New Roman" w:cstheme="minorHAnsi"/>
          <w:color w:val="1E1E1E"/>
          <w:lang w:eastAsia="en-GB"/>
        </w:rPr>
        <w:t>authorised person approaching the third party for specified information</w:t>
      </w:r>
      <w:r w:rsidRPr="005569B8">
        <w:rPr>
          <w:rFonts w:eastAsia="Times New Roman" w:cstheme="minorHAnsi"/>
          <w:color w:val="1E1E1E"/>
          <w:lang w:eastAsia="en-GB"/>
        </w:rPr>
        <w:t>.</w:t>
      </w:r>
    </w:p>
    <w:p w14:paraId="7CFFE296" w14:textId="7B8A5ED2" w:rsidR="003527C7" w:rsidRPr="005569B8" w:rsidRDefault="003527C7" w:rsidP="003527C7">
      <w:pPr>
        <w:shd w:val="clear" w:color="auto" w:fill="FFFFFF"/>
        <w:spacing w:after="120" w:line="360" w:lineRule="atLeast"/>
        <w:rPr>
          <w:rFonts w:eastAsia="Times New Roman" w:cstheme="minorHAnsi"/>
          <w:color w:val="1E1E1E"/>
          <w:lang w:eastAsia="en-GB"/>
        </w:rPr>
      </w:pPr>
      <w:r w:rsidRPr="005569B8">
        <w:rPr>
          <w:rFonts w:eastAsia="Times New Roman" w:cstheme="minorHAnsi"/>
          <w:color w:val="1E1E1E"/>
          <w:lang w:eastAsia="en-GB"/>
        </w:rPr>
        <w:t>(3)</w:t>
      </w:r>
      <w:r w:rsidR="00385628" w:rsidRPr="005569B8">
        <w:rPr>
          <w:rFonts w:eastAsia="Times New Roman" w:cstheme="minorHAnsi"/>
          <w:color w:val="1E1E1E"/>
          <w:lang w:eastAsia="en-GB"/>
        </w:rPr>
        <w:t xml:space="preserve"> </w:t>
      </w:r>
      <w:r w:rsidRPr="005569B8">
        <w:rPr>
          <w:rFonts w:eastAsia="Times New Roman" w:cstheme="minorHAnsi"/>
          <w:color w:val="1E1E1E"/>
          <w:lang w:eastAsia="en-GB"/>
        </w:rPr>
        <w:t>An authorised person must have given P notice in writing—</w:t>
      </w:r>
    </w:p>
    <w:p w14:paraId="7FA4979D" w14:textId="2FEE491F" w:rsidR="003527C7" w:rsidRPr="005569B8" w:rsidRDefault="003527C7" w:rsidP="003527C7">
      <w:pPr>
        <w:shd w:val="clear" w:color="auto" w:fill="FFFFFF"/>
        <w:spacing w:after="120" w:line="360" w:lineRule="atLeast"/>
        <w:rPr>
          <w:rFonts w:eastAsia="Times New Roman" w:cstheme="minorHAnsi"/>
          <w:color w:val="1E1E1E"/>
          <w:lang w:eastAsia="en-GB"/>
        </w:rPr>
      </w:pPr>
      <w:r w:rsidRPr="005569B8">
        <w:rPr>
          <w:rFonts w:eastAsia="Times New Roman" w:cstheme="minorHAnsi"/>
          <w:color w:val="1E1E1E"/>
          <w:lang w:eastAsia="en-GB"/>
        </w:rPr>
        <w:lastRenderedPageBreak/>
        <w:t>(a)</w:t>
      </w:r>
      <w:r w:rsidR="000C67C9">
        <w:rPr>
          <w:rFonts w:eastAsia="Times New Roman" w:cstheme="minorHAnsi"/>
          <w:color w:val="1E1E1E"/>
          <w:lang w:eastAsia="en-GB"/>
        </w:rPr>
        <w:t xml:space="preserve"> </w:t>
      </w:r>
      <w:r w:rsidRPr="005569B8">
        <w:rPr>
          <w:rFonts w:eastAsia="Times New Roman" w:cstheme="minorHAnsi"/>
          <w:color w:val="1E1E1E"/>
          <w:lang w:eastAsia="en-GB"/>
        </w:rPr>
        <w:t>specifying or describing the information that is sought,</w:t>
      </w:r>
    </w:p>
    <w:p w14:paraId="68595D71" w14:textId="6377F82F" w:rsidR="003527C7" w:rsidRPr="005569B8" w:rsidRDefault="003527C7" w:rsidP="003527C7">
      <w:pPr>
        <w:shd w:val="clear" w:color="auto" w:fill="FFFFFF"/>
        <w:spacing w:after="120" w:line="360" w:lineRule="atLeast"/>
        <w:rPr>
          <w:rFonts w:eastAsia="Times New Roman" w:cstheme="minorHAnsi"/>
          <w:color w:val="1E1E1E"/>
          <w:lang w:eastAsia="en-GB"/>
        </w:rPr>
      </w:pPr>
      <w:r w:rsidRPr="005569B8">
        <w:rPr>
          <w:rFonts w:eastAsia="Times New Roman" w:cstheme="minorHAnsi"/>
          <w:color w:val="1E1E1E"/>
          <w:lang w:eastAsia="en-GB"/>
        </w:rPr>
        <w:t>(b)</w:t>
      </w:r>
      <w:r w:rsidR="000C67C9">
        <w:rPr>
          <w:rFonts w:eastAsia="Times New Roman" w:cstheme="minorHAnsi"/>
          <w:color w:val="1E1E1E"/>
          <w:lang w:eastAsia="en-GB"/>
        </w:rPr>
        <w:t xml:space="preserve"> </w:t>
      </w:r>
      <w:r w:rsidRPr="005569B8">
        <w:rPr>
          <w:rFonts w:eastAsia="Times New Roman" w:cstheme="minorHAnsi"/>
          <w:color w:val="1E1E1E"/>
          <w:lang w:eastAsia="en-GB"/>
        </w:rPr>
        <w:t>specifying the reason why the information is sought,</w:t>
      </w:r>
    </w:p>
    <w:p w14:paraId="4762982F" w14:textId="0C791FAF" w:rsidR="003527C7" w:rsidRPr="005569B8" w:rsidRDefault="003527C7" w:rsidP="003527C7">
      <w:pPr>
        <w:shd w:val="clear" w:color="auto" w:fill="FFFFFF"/>
        <w:spacing w:after="120" w:line="360" w:lineRule="atLeast"/>
        <w:rPr>
          <w:rFonts w:eastAsia="Times New Roman" w:cstheme="minorHAnsi"/>
          <w:color w:val="1E1E1E"/>
          <w:lang w:eastAsia="en-GB"/>
        </w:rPr>
      </w:pPr>
      <w:r w:rsidRPr="005569B8">
        <w:rPr>
          <w:rFonts w:eastAsia="Times New Roman" w:cstheme="minorHAnsi"/>
          <w:color w:val="1E1E1E"/>
          <w:lang w:eastAsia="en-GB"/>
        </w:rPr>
        <w:t>(c)</w:t>
      </w:r>
      <w:r w:rsidR="000C67C9">
        <w:rPr>
          <w:rFonts w:eastAsia="Times New Roman" w:cstheme="minorHAnsi"/>
          <w:color w:val="1E1E1E"/>
          <w:lang w:eastAsia="en-GB"/>
        </w:rPr>
        <w:t xml:space="preserve"> </w:t>
      </w:r>
      <w:r w:rsidRPr="005569B8">
        <w:rPr>
          <w:rFonts w:eastAsia="Times New Roman" w:cstheme="minorHAnsi"/>
          <w:color w:val="1E1E1E"/>
          <w:lang w:eastAsia="en-GB"/>
        </w:rPr>
        <w:t xml:space="preserve">specifying how the information will be dealt with once it has been </w:t>
      </w:r>
      <w:r w:rsidR="00385628" w:rsidRPr="005569B8">
        <w:rPr>
          <w:rFonts w:eastAsia="Times New Roman" w:cstheme="minorHAnsi"/>
          <w:color w:val="1E1E1E"/>
          <w:lang w:eastAsia="en-GB"/>
        </w:rPr>
        <w:t>obtained</w:t>
      </w:r>
      <w:r w:rsidRPr="005569B8">
        <w:rPr>
          <w:rFonts w:eastAsia="Times New Roman" w:cstheme="minorHAnsi"/>
          <w:color w:val="1E1E1E"/>
          <w:lang w:eastAsia="en-GB"/>
        </w:rPr>
        <w:t>,</w:t>
      </w:r>
    </w:p>
    <w:p w14:paraId="2C751EA3" w14:textId="1DC132AD" w:rsidR="003527C7" w:rsidRPr="005569B8" w:rsidRDefault="003527C7" w:rsidP="003527C7">
      <w:pPr>
        <w:shd w:val="clear" w:color="auto" w:fill="FFFFFF"/>
        <w:spacing w:after="120" w:line="360" w:lineRule="atLeast"/>
        <w:rPr>
          <w:rFonts w:eastAsia="Times New Roman" w:cstheme="minorHAnsi"/>
          <w:color w:val="1E1E1E"/>
          <w:lang w:eastAsia="en-GB"/>
        </w:rPr>
      </w:pPr>
      <w:r w:rsidRPr="005569B8">
        <w:rPr>
          <w:rFonts w:eastAsia="Times New Roman" w:cstheme="minorHAnsi"/>
          <w:color w:val="1E1E1E"/>
          <w:lang w:eastAsia="en-GB"/>
        </w:rPr>
        <w:t>(d)</w:t>
      </w:r>
      <w:r w:rsidR="000C67C9">
        <w:rPr>
          <w:rFonts w:eastAsia="Times New Roman" w:cstheme="minorHAnsi"/>
          <w:color w:val="1E1E1E"/>
          <w:lang w:eastAsia="en-GB"/>
        </w:rPr>
        <w:t xml:space="preserve"> </w:t>
      </w:r>
      <w:r w:rsidRPr="005569B8">
        <w:rPr>
          <w:rFonts w:eastAsia="Times New Roman" w:cstheme="minorHAnsi"/>
          <w:color w:val="1E1E1E"/>
          <w:lang w:eastAsia="en-GB"/>
        </w:rPr>
        <w:t xml:space="preserve">stating that P may refuse to provide the </w:t>
      </w:r>
      <w:r w:rsidR="00385628" w:rsidRPr="005569B8">
        <w:rPr>
          <w:rFonts w:eastAsia="Times New Roman" w:cstheme="minorHAnsi"/>
          <w:color w:val="1E1E1E"/>
          <w:lang w:eastAsia="en-GB"/>
        </w:rPr>
        <w:t>details of the third party</w:t>
      </w:r>
      <w:r w:rsidRPr="005569B8">
        <w:rPr>
          <w:rFonts w:eastAsia="Times New Roman" w:cstheme="minorHAnsi"/>
          <w:color w:val="1E1E1E"/>
          <w:lang w:eastAsia="en-GB"/>
        </w:rPr>
        <w:t xml:space="preserve"> or agree to the </w:t>
      </w:r>
      <w:r w:rsidR="0013422A" w:rsidRPr="005569B8">
        <w:rPr>
          <w:rFonts w:eastAsia="Times New Roman" w:cstheme="minorHAnsi"/>
          <w:color w:val="1E1E1E"/>
          <w:lang w:eastAsia="en-GB"/>
        </w:rPr>
        <w:t>authorised person approaching the third party to obtain the information</w:t>
      </w:r>
      <w:r w:rsidRPr="005569B8">
        <w:rPr>
          <w:rFonts w:eastAsia="Times New Roman" w:cstheme="minorHAnsi"/>
          <w:color w:val="1E1E1E"/>
          <w:lang w:eastAsia="en-GB"/>
        </w:rPr>
        <w:t>, and</w:t>
      </w:r>
    </w:p>
    <w:p w14:paraId="24252BB5" w14:textId="31EB4E6B" w:rsidR="003527C7" w:rsidRPr="005569B8" w:rsidRDefault="003527C7" w:rsidP="003527C7">
      <w:pPr>
        <w:shd w:val="clear" w:color="auto" w:fill="FFFFFF"/>
        <w:spacing w:after="120" w:line="360" w:lineRule="atLeast"/>
        <w:rPr>
          <w:rFonts w:eastAsia="Times New Roman" w:cstheme="minorHAnsi"/>
          <w:color w:val="1E1E1E"/>
          <w:lang w:eastAsia="en-GB"/>
        </w:rPr>
      </w:pPr>
      <w:r w:rsidRPr="005569B8">
        <w:rPr>
          <w:rFonts w:eastAsia="Times New Roman" w:cstheme="minorHAnsi"/>
          <w:color w:val="1E1E1E"/>
          <w:lang w:eastAsia="en-GB"/>
        </w:rPr>
        <w:t>(e)</w:t>
      </w:r>
      <w:r w:rsidR="000C67C9">
        <w:rPr>
          <w:rFonts w:eastAsia="Times New Roman" w:cstheme="minorHAnsi"/>
          <w:color w:val="1E1E1E"/>
          <w:lang w:eastAsia="en-GB"/>
        </w:rPr>
        <w:t xml:space="preserve"> </w:t>
      </w:r>
      <w:r w:rsidRPr="005569B8">
        <w:rPr>
          <w:rFonts w:eastAsia="Times New Roman" w:cstheme="minorHAnsi"/>
          <w:color w:val="1E1E1E"/>
          <w:lang w:eastAsia="en-GB"/>
        </w:rPr>
        <w:t xml:space="preserve">stating that the investigation or enquiry for the purposes of which the information is sought will not be brought to an end merely because P refuses to provide the </w:t>
      </w:r>
      <w:r w:rsidR="009E594D" w:rsidRPr="005569B8">
        <w:rPr>
          <w:rFonts w:eastAsia="Times New Roman" w:cstheme="minorHAnsi"/>
          <w:color w:val="1E1E1E"/>
          <w:lang w:eastAsia="en-GB"/>
        </w:rPr>
        <w:t xml:space="preserve">details of the third party </w:t>
      </w:r>
      <w:r w:rsidRPr="005569B8">
        <w:rPr>
          <w:rFonts w:eastAsia="Times New Roman" w:cstheme="minorHAnsi"/>
          <w:color w:val="1E1E1E"/>
          <w:lang w:eastAsia="en-GB"/>
        </w:rPr>
        <w:t xml:space="preserve">or agree to the </w:t>
      </w:r>
      <w:r w:rsidR="009E594D" w:rsidRPr="005569B8">
        <w:rPr>
          <w:rFonts w:eastAsia="Times New Roman" w:cstheme="minorHAnsi"/>
          <w:color w:val="1E1E1E"/>
          <w:lang w:eastAsia="en-GB"/>
        </w:rPr>
        <w:t xml:space="preserve">approach to the </w:t>
      </w:r>
      <w:r w:rsidR="0040793D" w:rsidRPr="005569B8">
        <w:rPr>
          <w:rFonts w:eastAsia="Times New Roman" w:cstheme="minorHAnsi"/>
          <w:color w:val="1E1E1E"/>
          <w:lang w:eastAsia="en-GB"/>
        </w:rPr>
        <w:t>third-party</w:t>
      </w:r>
      <w:r w:rsidR="009E594D" w:rsidRPr="005569B8">
        <w:rPr>
          <w:rFonts w:eastAsia="Times New Roman" w:cstheme="minorHAnsi"/>
          <w:color w:val="1E1E1E"/>
          <w:lang w:eastAsia="en-GB"/>
        </w:rPr>
        <w:t xml:space="preserve"> information holder</w:t>
      </w:r>
      <w:r w:rsidRPr="005569B8">
        <w:rPr>
          <w:rFonts w:eastAsia="Times New Roman" w:cstheme="minorHAnsi"/>
          <w:color w:val="1E1E1E"/>
          <w:lang w:eastAsia="en-GB"/>
        </w:rPr>
        <w:t>.</w:t>
      </w:r>
    </w:p>
    <w:p w14:paraId="410A8616" w14:textId="3D3312D6" w:rsidR="003527C7" w:rsidRPr="005569B8" w:rsidRDefault="003527C7" w:rsidP="003527C7">
      <w:pPr>
        <w:shd w:val="clear" w:color="auto" w:fill="FFFFFF"/>
        <w:spacing w:after="120" w:line="360" w:lineRule="atLeast"/>
        <w:rPr>
          <w:rFonts w:eastAsia="Times New Roman" w:cstheme="minorHAnsi"/>
          <w:color w:val="1E1E1E"/>
          <w:lang w:eastAsia="en-GB"/>
        </w:rPr>
      </w:pPr>
      <w:r w:rsidRPr="005569B8">
        <w:rPr>
          <w:rFonts w:eastAsia="Times New Roman" w:cstheme="minorHAnsi"/>
          <w:color w:val="1E1E1E"/>
          <w:lang w:eastAsia="en-GB"/>
        </w:rPr>
        <w:t>(4)</w:t>
      </w:r>
      <w:r w:rsidR="000536B5">
        <w:rPr>
          <w:rFonts w:eastAsia="Times New Roman" w:cstheme="minorHAnsi"/>
          <w:color w:val="1E1E1E"/>
          <w:lang w:eastAsia="en-GB"/>
        </w:rPr>
        <w:t xml:space="preserve"> </w:t>
      </w:r>
      <w:r w:rsidRPr="005569B8">
        <w:rPr>
          <w:rFonts w:eastAsia="Times New Roman" w:cstheme="minorHAnsi"/>
          <w:color w:val="1E1E1E"/>
          <w:lang w:eastAsia="en-GB"/>
        </w:rPr>
        <w:t>Subject to subsection </w:t>
      </w:r>
      <w:r w:rsidR="00F81256" w:rsidRPr="005569B8">
        <w:rPr>
          <w:rFonts w:cstheme="minorHAnsi"/>
        </w:rPr>
        <w:t>(5)</w:t>
      </w:r>
      <w:r w:rsidRPr="005569B8">
        <w:rPr>
          <w:rFonts w:eastAsia="Times New Roman" w:cstheme="minorHAnsi"/>
          <w:color w:val="1E1E1E"/>
          <w:lang w:eastAsia="en-GB"/>
        </w:rPr>
        <w:t>, P must have confirmed in writing that P has—</w:t>
      </w:r>
    </w:p>
    <w:p w14:paraId="03CAFF1E" w14:textId="251BAD28" w:rsidR="005569B8" w:rsidRPr="005569B8" w:rsidRDefault="003527C7" w:rsidP="005569B8">
      <w:pPr>
        <w:shd w:val="clear" w:color="auto" w:fill="FFFFFF"/>
        <w:spacing w:after="120" w:line="360" w:lineRule="atLeast"/>
        <w:rPr>
          <w:rFonts w:cstheme="minorHAnsi"/>
        </w:rPr>
      </w:pPr>
      <w:r w:rsidRPr="005569B8">
        <w:rPr>
          <w:rFonts w:eastAsia="Times New Roman" w:cstheme="minorHAnsi"/>
          <w:color w:val="1E1E1E"/>
          <w:lang w:eastAsia="en-GB"/>
        </w:rPr>
        <w:t>(</w:t>
      </w:r>
      <w:r w:rsidR="005569B8" w:rsidRPr="005569B8">
        <w:rPr>
          <w:rFonts w:eastAsia="Times New Roman" w:cstheme="minorHAnsi"/>
          <w:color w:val="1E1E1E"/>
          <w:lang w:eastAsia="en-GB"/>
        </w:rPr>
        <w:t xml:space="preserve">a) </w:t>
      </w:r>
      <w:r w:rsidR="005569B8" w:rsidRPr="005569B8">
        <w:rPr>
          <w:rFonts w:cstheme="minorHAnsi"/>
        </w:rPr>
        <w:t>voluntarily provided details of the third party to an authorised person, and</w:t>
      </w:r>
    </w:p>
    <w:p w14:paraId="2546693A" w14:textId="03616489" w:rsidR="003527C7" w:rsidRPr="00ED37DB" w:rsidRDefault="005569B8" w:rsidP="005569B8">
      <w:pPr>
        <w:shd w:val="clear" w:color="auto" w:fill="FFFFFF"/>
        <w:spacing w:after="120" w:line="360" w:lineRule="atLeast"/>
        <w:rPr>
          <w:rFonts w:cstheme="minorHAnsi"/>
        </w:rPr>
      </w:pPr>
      <w:r w:rsidRPr="005569B8">
        <w:rPr>
          <w:rFonts w:cstheme="minorHAnsi"/>
        </w:rPr>
        <w:t>(b) agreed to the authorised person approaching the third party for specified information.</w:t>
      </w:r>
    </w:p>
    <w:p w14:paraId="193F947D" w14:textId="31CEACCE" w:rsidR="003527C7" w:rsidRPr="005569B8" w:rsidRDefault="003527C7" w:rsidP="003527C7">
      <w:pPr>
        <w:shd w:val="clear" w:color="auto" w:fill="FFFFFF"/>
        <w:spacing w:after="120" w:line="360" w:lineRule="atLeast"/>
        <w:rPr>
          <w:rFonts w:eastAsia="Times New Roman" w:cstheme="minorHAnsi"/>
          <w:color w:val="1E1E1E"/>
          <w:lang w:eastAsia="en-GB"/>
        </w:rPr>
      </w:pPr>
      <w:r w:rsidRPr="005569B8">
        <w:rPr>
          <w:rFonts w:eastAsia="Times New Roman" w:cstheme="minorHAnsi"/>
          <w:color w:val="1E1E1E"/>
          <w:lang w:eastAsia="en-GB"/>
        </w:rPr>
        <w:t>(5)</w:t>
      </w:r>
      <w:r w:rsidR="005569B8" w:rsidRPr="005569B8">
        <w:rPr>
          <w:rFonts w:eastAsia="Times New Roman" w:cstheme="minorHAnsi"/>
          <w:color w:val="1E1E1E"/>
          <w:lang w:eastAsia="en-GB"/>
        </w:rPr>
        <w:t xml:space="preserve"> </w:t>
      </w:r>
      <w:r w:rsidRPr="005569B8">
        <w:rPr>
          <w:rFonts w:eastAsia="Times New Roman" w:cstheme="minorHAnsi"/>
          <w:color w:val="1E1E1E"/>
          <w:lang w:eastAsia="en-GB"/>
        </w:rPr>
        <w:t xml:space="preserve">If P was unable to provide that confirmation in writing </w:t>
      </w:r>
      <w:proofErr w:type="gramStart"/>
      <w:r w:rsidRPr="005569B8">
        <w:rPr>
          <w:rFonts w:eastAsia="Times New Roman" w:cstheme="minorHAnsi"/>
          <w:color w:val="1E1E1E"/>
          <w:lang w:eastAsia="en-GB"/>
        </w:rPr>
        <w:t>as a result of</w:t>
      </w:r>
      <w:proofErr w:type="gramEnd"/>
      <w:r w:rsidRPr="005569B8">
        <w:rPr>
          <w:rFonts w:eastAsia="Times New Roman" w:cstheme="minorHAnsi"/>
          <w:color w:val="1E1E1E"/>
          <w:lang w:eastAsia="en-GB"/>
        </w:rPr>
        <w:t xml:space="preserve"> P’s physical impairment or lack of literacy skills—</w:t>
      </w:r>
    </w:p>
    <w:p w14:paraId="37303EA7" w14:textId="60C81A13" w:rsidR="003527C7" w:rsidRPr="005569B8" w:rsidRDefault="003527C7" w:rsidP="003527C7">
      <w:pPr>
        <w:shd w:val="clear" w:color="auto" w:fill="FFFFFF"/>
        <w:spacing w:after="120" w:line="360" w:lineRule="atLeast"/>
        <w:rPr>
          <w:rFonts w:eastAsia="Times New Roman" w:cstheme="minorHAnsi"/>
          <w:color w:val="1E1E1E"/>
          <w:lang w:eastAsia="en-GB"/>
        </w:rPr>
      </w:pPr>
      <w:r w:rsidRPr="005569B8">
        <w:rPr>
          <w:rFonts w:eastAsia="Times New Roman" w:cstheme="minorHAnsi"/>
          <w:color w:val="1E1E1E"/>
          <w:lang w:eastAsia="en-GB"/>
        </w:rPr>
        <w:t>(a)</w:t>
      </w:r>
      <w:r w:rsidR="005569B8" w:rsidRPr="005569B8">
        <w:rPr>
          <w:rFonts w:eastAsia="Times New Roman" w:cstheme="minorHAnsi"/>
          <w:color w:val="1E1E1E"/>
          <w:lang w:eastAsia="en-GB"/>
        </w:rPr>
        <w:t xml:space="preserve"> </w:t>
      </w:r>
      <w:r w:rsidRPr="005569B8">
        <w:rPr>
          <w:rFonts w:eastAsia="Times New Roman" w:cstheme="minorHAnsi"/>
          <w:color w:val="1E1E1E"/>
          <w:lang w:eastAsia="en-GB"/>
        </w:rPr>
        <w:t>P must have given that confirmation orally, and</w:t>
      </w:r>
    </w:p>
    <w:p w14:paraId="50E04BD5" w14:textId="779D306D" w:rsidR="003527C7" w:rsidRPr="005569B8" w:rsidRDefault="003527C7" w:rsidP="003527C7">
      <w:pPr>
        <w:shd w:val="clear" w:color="auto" w:fill="FFFFFF"/>
        <w:spacing w:after="120" w:line="360" w:lineRule="atLeast"/>
        <w:rPr>
          <w:rFonts w:eastAsia="Times New Roman" w:cstheme="minorHAnsi"/>
          <w:color w:val="1E1E1E"/>
          <w:lang w:eastAsia="en-GB"/>
        </w:rPr>
      </w:pPr>
      <w:r w:rsidRPr="005569B8">
        <w:rPr>
          <w:rFonts w:eastAsia="Times New Roman" w:cstheme="minorHAnsi"/>
          <w:color w:val="1E1E1E"/>
          <w:lang w:eastAsia="en-GB"/>
        </w:rPr>
        <w:t>(b)</w:t>
      </w:r>
      <w:r w:rsidR="005569B8" w:rsidRPr="005569B8">
        <w:rPr>
          <w:rFonts w:eastAsia="Times New Roman" w:cstheme="minorHAnsi"/>
          <w:color w:val="1E1E1E"/>
          <w:lang w:eastAsia="en-GB"/>
        </w:rPr>
        <w:t xml:space="preserve"> </w:t>
      </w:r>
      <w:r w:rsidRPr="005569B8">
        <w:rPr>
          <w:rFonts w:eastAsia="Times New Roman" w:cstheme="minorHAnsi"/>
          <w:color w:val="1E1E1E"/>
          <w:lang w:eastAsia="en-GB"/>
        </w:rPr>
        <w:t>an authorised person must have recorded P’s confirmation in writing.</w:t>
      </w:r>
    </w:p>
    <w:p w14:paraId="47CA08F0" w14:textId="6457CA85" w:rsidR="003527C7" w:rsidRPr="005569B8" w:rsidRDefault="003527C7" w:rsidP="003527C7">
      <w:pPr>
        <w:shd w:val="clear" w:color="auto" w:fill="FFFFFF"/>
        <w:spacing w:after="120" w:line="360" w:lineRule="atLeast"/>
        <w:rPr>
          <w:rFonts w:eastAsia="Times New Roman" w:cstheme="minorHAnsi"/>
          <w:color w:val="1E1E1E"/>
          <w:lang w:eastAsia="en-GB"/>
        </w:rPr>
      </w:pPr>
      <w:r w:rsidRPr="005569B8">
        <w:rPr>
          <w:rFonts w:eastAsia="Times New Roman" w:cstheme="minorHAnsi"/>
          <w:color w:val="1E1E1E"/>
          <w:lang w:eastAsia="en-GB"/>
        </w:rPr>
        <w:t>(6)</w:t>
      </w:r>
      <w:r w:rsidR="005569B8" w:rsidRPr="005569B8">
        <w:rPr>
          <w:rFonts w:eastAsia="Times New Roman" w:cstheme="minorHAnsi"/>
          <w:color w:val="1E1E1E"/>
          <w:lang w:eastAsia="en-GB"/>
        </w:rPr>
        <w:t xml:space="preserve"> </w:t>
      </w:r>
      <w:r w:rsidRPr="005569B8">
        <w:rPr>
          <w:rFonts w:eastAsia="Times New Roman" w:cstheme="minorHAnsi"/>
          <w:color w:val="1E1E1E"/>
          <w:lang w:eastAsia="en-GB"/>
        </w:rPr>
        <w:t xml:space="preserve">If P’s confirmation was given in writing and in hard copy form, the authorised person must have given </w:t>
      </w:r>
      <w:proofErr w:type="spellStart"/>
      <w:r w:rsidRPr="005569B8">
        <w:rPr>
          <w:rFonts w:eastAsia="Times New Roman" w:cstheme="minorHAnsi"/>
          <w:color w:val="1E1E1E"/>
          <w:lang w:eastAsia="en-GB"/>
        </w:rPr>
        <w:t>P</w:t>
      </w:r>
      <w:proofErr w:type="spellEnd"/>
      <w:r w:rsidRPr="005569B8">
        <w:rPr>
          <w:rFonts w:eastAsia="Times New Roman" w:cstheme="minorHAnsi"/>
          <w:color w:val="1E1E1E"/>
          <w:lang w:eastAsia="en-GB"/>
        </w:rPr>
        <w:t xml:space="preserve"> a copy of that confirmation (in hard copy or electronic form).</w:t>
      </w:r>
    </w:p>
    <w:p w14:paraId="5E954BFC" w14:textId="023B7FE0" w:rsidR="00DD29C3" w:rsidRPr="004C2FB3" w:rsidRDefault="003527C7" w:rsidP="003527C7">
      <w:pPr>
        <w:shd w:val="clear" w:color="auto" w:fill="FFFFFF"/>
        <w:spacing w:after="120" w:line="360" w:lineRule="atLeast"/>
        <w:rPr>
          <w:rFonts w:eastAsia="Times New Roman" w:cstheme="minorHAnsi"/>
          <w:color w:val="1E1E1E"/>
          <w:lang w:eastAsia="en-GB"/>
        </w:rPr>
      </w:pPr>
      <w:r w:rsidRPr="005569B8">
        <w:rPr>
          <w:rFonts w:eastAsia="Times New Roman" w:cstheme="minorHAnsi"/>
          <w:color w:val="1E1E1E"/>
          <w:lang w:eastAsia="en-GB"/>
        </w:rPr>
        <w:t>(</w:t>
      </w:r>
      <w:proofErr w:type="gramStart"/>
      <w:r w:rsidRPr="005569B8">
        <w:rPr>
          <w:rFonts w:eastAsia="Times New Roman" w:cstheme="minorHAnsi"/>
          <w:color w:val="1E1E1E"/>
          <w:lang w:eastAsia="en-GB"/>
        </w:rPr>
        <w:t>7</w:t>
      </w:r>
      <w:r w:rsidR="005569B8" w:rsidRPr="005569B8">
        <w:rPr>
          <w:rFonts w:eastAsia="Times New Roman" w:cstheme="minorHAnsi"/>
          <w:color w:val="1E1E1E"/>
          <w:lang w:eastAsia="en-GB"/>
        </w:rPr>
        <w:t xml:space="preserve"> </w:t>
      </w:r>
      <w:r w:rsidRPr="005569B8">
        <w:rPr>
          <w:rFonts w:eastAsia="Times New Roman" w:cstheme="minorHAnsi"/>
          <w:color w:val="1E1E1E"/>
          <w:lang w:eastAsia="en-GB"/>
        </w:rPr>
        <w:t>)</w:t>
      </w:r>
      <w:proofErr w:type="gramEnd"/>
      <w:r w:rsidR="005569B8">
        <w:rPr>
          <w:rFonts w:eastAsia="Times New Roman" w:cstheme="minorHAnsi"/>
          <w:color w:val="1E1E1E"/>
          <w:lang w:eastAsia="en-GB"/>
        </w:rPr>
        <w:t xml:space="preserve"> </w:t>
      </w:r>
      <w:r w:rsidRPr="005569B8">
        <w:rPr>
          <w:rFonts w:eastAsia="Times New Roman" w:cstheme="minorHAnsi"/>
          <w:color w:val="1E1E1E"/>
          <w:lang w:eastAsia="en-GB"/>
        </w:rPr>
        <w:t xml:space="preserve">If P’s confirmation was given orally, the authorised person must have given </w:t>
      </w:r>
      <w:proofErr w:type="spellStart"/>
      <w:r w:rsidRPr="005569B8">
        <w:rPr>
          <w:rFonts w:eastAsia="Times New Roman" w:cstheme="minorHAnsi"/>
          <w:color w:val="1E1E1E"/>
          <w:lang w:eastAsia="en-GB"/>
        </w:rPr>
        <w:t>P</w:t>
      </w:r>
      <w:proofErr w:type="spellEnd"/>
      <w:r w:rsidRPr="005569B8">
        <w:rPr>
          <w:rFonts w:eastAsia="Times New Roman" w:cstheme="minorHAnsi"/>
          <w:color w:val="1E1E1E"/>
          <w:lang w:eastAsia="en-GB"/>
        </w:rPr>
        <w:t xml:space="preserve"> a copy of the record of that confirmation (in hard copy or electronic form).</w:t>
      </w:r>
    </w:p>
    <w:p w14:paraId="7581D1D4" w14:textId="77777777" w:rsidR="00FB481F" w:rsidRDefault="00FB481F" w:rsidP="003527C7">
      <w:pPr>
        <w:shd w:val="clear" w:color="auto" w:fill="FFFFFF"/>
        <w:spacing w:after="120" w:line="360" w:lineRule="atLeast"/>
        <w:rPr>
          <w:rFonts w:ascii="Arial" w:eastAsia="Times New Roman" w:hAnsi="Arial" w:cs="Arial"/>
          <w:color w:val="1E1E1E"/>
          <w:sz w:val="19"/>
          <w:szCs w:val="19"/>
          <w:lang w:eastAsia="en-GB"/>
        </w:rPr>
      </w:pPr>
    </w:p>
    <w:p w14:paraId="73E74B28" w14:textId="22EF4FF7" w:rsidR="00DD29C3" w:rsidRPr="00226B63" w:rsidRDefault="00DD29C3" w:rsidP="003527C7">
      <w:pPr>
        <w:shd w:val="clear" w:color="auto" w:fill="FFFFFF"/>
        <w:spacing w:after="120" w:line="360" w:lineRule="atLeast"/>
        <w:rPr>
          <w:rFonts w:ascii="Arial" w:eastAsia="Times New Roman" w:hAnsi="Arial" w:cs="Arial"/>
          <w:color w:val="1E1E1E"/>
          <w:sz w:val="19"/>
          <w:szCs w:val="19"/>
          <w:lang w:eastAsia="en-GB"/>
        </w:rPr>
      </w:pPr>
      <w:r>
        <w:rPr>
          <w:rFonts w:ascii="Arial" w:eastAsia="Times New Roman" w:hAnsi="Arial" w:cs="Arial"/>
          <w:color w:val="1E1E1E"/>
          <w:sz w:val="19"/>
          <w:szCs w:val="19"/>
          <w:lang w:eastAsia="en-GB"/>
        </w:rPr>
        <w:t xml:space="preserve">Consequential amendments </w:t>
      </w:r>
      <w:r w:rsidR="00605A44">
        <w:rPr>
          <w:rFonts w:ascii="Arial" w:eastAsia="Times New Roman" w:hAnsi="Arial" w:cs="Arial"/>
          <w:color w:val="1E1E1E"/>
          <w:sz w:val="19"/>
          <w:szCs w:val="19"/>
          <w:lang w:eastAsia="en-GB"/>
        </w:rPr>
        <w:t>amend renumber section 44D to become 44</w:t>
      </w:r>
      <w:r w:rsidR="00ED37DB">
        <w:rPr>
          <w:rFonts w:ascii="Arial" w:eastAsia="Times New Roman" w:hAnsi="Arial" w:cs="Arial"/>
          <w:color w:val="1E1E1E"/>
          <w:sz w:val="19"/>
          <w:szCs w:val="19"/>
          <w:lang w:eastAsia="en-GB"/>
        </w:rPr>
        <w:t>E</w:t>
      </w:r>
      <w:r w:rsidR="000B1BB6">
        <w:rPr>
          <w:rFonts w:ascii="Arial" w:eastAsia="Times New Roman" w:hAnsi="Arial" w:cs="Arial"/>
          <w:color w:val="1E1E1E"/>
          <w:sz w:val="19"/>
          <w:szCs w:val="19"/>
          <w:lang w:eastAsia="en-GB"/>
        </w:rPr>
        <w:t>,</w:t>
      </w:r>
      <w:r w:rsidR="00605A44">
        <w:rPr>
          <w:rFonts w:ascii="Arial" w:eastAsia="Times New Roman" w:hAnsi="Arial" w:cs="Arial"/>
          <w:color w:val="1E1E1E"/>
          <w:sz w:val="19"/>
          <w:szCs w:val="19"/>
          <w:lang w:eastAsia="en-GB"/>
        </w:rPr>
        <w:t xml:space="preserve"> section 44E to become section </w:t>
      </w:r>
      <w:r w:rsidR="00857415">
        <w:rPr>
          <w:rFonts w:ascii="Arial" w:eastAsia="Times New Roman" w:hAnsi="Arial" w:cs="Arial"/>
          <w:color w:val="1E1E1E"/>
          <w:sz w:val="19"/>
          <w:szCs w:val="19"/>
          <w:lang w:eastAsia="en-GB"/>
        </w:rPr>
        <w:t>44</w:t>
      </w:r>
      <w:r w:rsidR="00ED37DB">
        <w:rPr>
          <w:rFonts w:ascii="Arial" w:eastAsia="Times New Roman" w:hAnsi="Arial" w:cs="Arial"/>
          <w:color w:val="1E1E1E"/>
          <w:sz w:val="19"/>
          <w:szCs w:val="19"/>
          <w:lang w:eastAsia="en-GB"/>
        </w:rPr>
        <w:t>F</w:t>
      </w:r>
      <w:r w:rsidR="000B1BB6">
        <w:rPr>
          <w:rFonts w:ascii="Arial" w:eastAsia="Times New Roman" w:hAnsi="Arial" w:cs="Arial"/>
          <w:color w:val="1E1E1E"/>
          <w:sz w:val="19"/>
          <w:szCs w:val="19"/>
          <w:lang w:eastAsia="en-GB"/>
        </w:rPr>
        <w:t>, section 44F to become s</w:t>
      </w:r>
      <w:r w:rsidR="00D622E9">
        <w:rPr>
          <w:rFonts w:ascii="Arial" w:eastAsia="Times New Roman" w:hAnsi="Arial" w:cs="Arial"/>
          <w:color w:val="1E1E1E"/>
          <w:sz w:val="19"/>
          <w:szCs w:val="19"/>
          <w:lang w:eastAsia="en-GB"/>
        </w:rPr>
        <w:t xml:space="preserve">ection </w:t>
      </w:r>
      <w:proofErr w:type="gramStart"/>
      <w:r w:rsidR="00D622E9">
        <w:rPr>
          <w:rFonts w:ascii="Arial" w:eastAsia="Times New Roman" w:hAnsi="Arial" w:cs="Arial"/>
          <w:color w:val="1E1E1E"/>
          <w:sz w:val="19"/>
          <w:szCs w:val="19"/>
          <w:lang w:eastAsia="en-GB"/>
        </w:rPr>
        <w:t>44</w:t>
      </w:r>
      <w:r w:rsidR="00ED37DB">
        <w:rPr>
          <w:rFonts w:ascii="Arial" w:eastAsia="Times New Roman" w:hAnsi="Arial" w:cs="Arial"/>
          <w:color w:val="1E1E1E"/>
          <w:sz w:val="19"/>
          <w:szCs w:val="19"/>
          <w:lang w:eastAsia="en-GB"/>
        </w:rPr>
        <w:t>G</w:t>
      </w:r>
      <w:proofErr w:type="gramEnd"/>
    </w:p>
    <w:p w14:paraId="79E6D91C" w14:textId="77777777" w:rsidR="00EC72A0" w:rsidRPr="00D02415" w:rsidRDefault="00EC72A0" w:rsidP="00D02415">
      <w:pPr>
        <w:shd w:val="clear" w:color="auto" w:fill="FFFFFF"/>
        <w:spacing w:after="120" w:line="360" w:lineRule="atLeast"/>
      </w:pPr>
    </w:p>
    <w:p w14:paraId="6F7D123B" w14:textId="77777777" w:rsidR="00BE5C43" w:rsidRDefault="00BE5C43" w:rsidP="00D02415">
      <w:pPr>
        <w:shd w:val="clear" w:color="auto" w:fill="FFFFFF"/>
        <w:spacing w:after="120" w:line="360" w:lineRule="atLeast"/>
      </w:pPr>
    </w:p>
    <w:p w14:paraId="72030128" w14:textId="77777777" w:rsidR="00BE5C43" w:rsidRDefault="00BE5C43" w:rsidP="00D02415">
      <w:pPr>
        <w:shd w:val="clear" w:color="auto" w:fill="FFFFFF"/>
        <w:spacing w:after="120" w:line="360" w:lineRule="atLeast"/>
      </w:pPr>
    </w:p>
    <w:sectPr w:rsidR="00BE5C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F7B"/>
    <w:multiLevelType w:val="multilevel"/>
    <w:tmpl w:val="EEFE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43088"/>
    <w:multiLevelType w:val="hybridMultilevel"/>
    <w:tmpl w:val="F294D7C0"/>
    <w:lvl w:ilvl="0" w:tplc="C64CE5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2558B1"/>
    <w:multiLevelType w:val="hybridMultilevel"/>
    <w:tmpl w:val="F22E8E4A"/>
    <w:lvl w:ilvl="0" w:tplc="AFBA1C32">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19361D2"/>
    <w:multiLevelType w:val="hybridMultilevel"/>
    <w:tmpl w:val="98F2FA48"/>
    <w:lvl w:ilvl="0" w:tplc="B6B842A2">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37320109">
    <w:abstractNumId w:val="0"/>
  </w:num>
  <w:num w:numId="2" w16cid:durableId="1581527115">
    <w:abstractNumId w:val="3"/>
  </w:num>
  <w:num w:numId="3" w16cid:durableId="1965310558">
    <w:abstractNumId w:val="2"/>
  </w:num>
  <w:num w:numId="4" w16cid:durableId="1596160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59"/>
    <w:rsid w:val="00013821"/>
    <w:rsid w:val="0004539C"/>
    <w:rsid w:val="000536B5"/>
    <w:rsid w:val="000B1BB6"/>
    <w:rsid w:val="000B588D"/>
    <w:rsid w:val="000C67C9"/>
    <w:rsid w:val="00111611"/>
    <w:rsid w:val="00126C92"/>
    <w:rsid w:val="0013422A"/>
    <w:rsid w:val="00151BF2"/>
    <w:rsid w:val="0016789C"/>
    <w:rsid w:val="001C174A"/>
    <w:rsid w:val="001E113A"/>
    <w:rsid w:val="00292B3A"/>
    <w:rsid w:val="00345869"/>
    <w:rsid w:val="003527C7"/>
    <w:rsid w:val="00385628"/>
    <w:rsid w:val="00386B73"/>
    <w:rsid w:val="003B24C3"/>
    <w:rsid w:val="0040763A"/>
    <w:rsid w:val="0040793D"/>
    <w:rsid w:val="0045234E"/>
    <w:rsid w:val="00472A1B"/>
    <w:rsid w:val="004C2FB3"/>
    <w:rsid w:val="004C710C"/>
    <w:rsid w:val="00512FDB"/>
    <w:rsid w:val="005569B8"/>
    <w:rsid w:val="00567D95"/>
    <w:rsid w:val="0059293A"/>
    <w:rsid w:val="00605A44"/>
    <w:rsid w:val="00617FDD"/>
    <w:rsid w:val="0065065E"/>
    <w:rsid w:val="006A26E6"/>
    <w:rsid w:val="006C510B"/>
    <w:rsid w:val="00720C5B"/>
    <w:rsid w:val="00756047"/>
    <w:rsid w:val="00775838"/>
    <w:rsid w:val="00797D59"/>
    <w:rsid w:val="007A4938"/>
    <w:rsid w:val="007E4506"/>
    <w:rsid w:val="007E66C4"/>
    <w:rsid w:val="007F659D"/>
    <w:rsid w:val="00806584"/>
    <w:rsid w:val="00842A7C"/>
    <w:rsid w:val="00857415"/>
    <w:rsid w:val="00861598"/>
    <w:rsid w:val="008A1E4A"/>
    <w:rsid w:val="008A581A"/>
    <w:rsid w:val="008C413C"/>
    <w:rsid w:val="008C7F4D"/>
    <w:rsid w:val="008D2A6A"/>
    <w:rsid w:val="008E49B9"/>
    <w:rsid w:val="008F03AF"/>
    <w:rsid w:val="008F6703"/>
    <w:rsid w:val="0095576C"/>
    <w:rsid w:val="009A2E6A"/>
    <w:rsid w:val="009E594D"/>
    <w:rsid w:val="00A06D3E"/>
    <w:rsid w:val="00A827C1"/>
    <w:rsid w:val="00AE330C"/>
    <w:rsid w:val="00B124F7"/>
    <w:rsid w:val="00B24B7F"/>
    <w:rsid w:val="00B43996"/>
    <w:rsid w:val="00B64881"/>
    <w:rsid w:val="00BE2D18"/>
    <w:rsid w:val="00BE5C43"/>
    <w:rsid w:val="00C83AFE"/>
    <w:rsid w:val="00CD2789"/>
    <w:rsid w:val="00CE1AEC"/>
    <w:rsid w:val="00CF1615"/>
    <w:rsid w:val="00D02415"/>
    <w:rsid w:val="00D622E9"/>
    <w:rsid w:val="00DD29C3"/>
    <w:rsid w:val="00E375BD"/>
    <w:rsid w:val="00E8017E"/>
    <w:rsid w:val="00EC72A0"/>
    <w:rsid w:val="00ED37DB"/>
    <w:rsid w:val="00F16787"/>
    <w:rsid w:val="00F6735F"/>
    <w:rsid w:val="00F80E6A"/>
    <w:rsid w:val="00F81256"/>
    <w:rsid w:val="00FB481F"/>
    <w:rsid w:val="00FD3D93"/>
    <w:rsid w:val="00FE0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CF9B"/>
  <w15:chartTrackingRefBased/>
  <w15:docId w15:val="{27DC7D36-B94C-4255-B88E-47AD6540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6047"/>
    <w:rPr>
      <w:sz w:val="16"/>
      <w:szCs w:val="16"/>
    </w:rPr>
  </w:style>
  <w:style w:type="paragraph" w:styleId="CommentText">
    <w:name w:val="annotation text"/>
    <w:basedOn w:val="Normal"/>
    <w:link w:val="CommentTextChar"/>
    <w:uiPriority w:val="99"/>
    <w:unhideWhenUsed/>
    <w:rsid w:val="00756047"/>
    <w:pPr>
      <w:spacing w:line="240" w:lineRule="auto"/>
    </w:pPr>
    <w:rPr>
      <w:sz w:val="20"/>
      <w:szCs w:val="20"/>
    </w:rPr>
  </w:style>
  <w:style w:type="character" w:customStyle="1" w:styleId="CommentTextChar">
    <w:name w:val="Comment Text Char"/>
    <w:basedOn w:val="DefaultParagraphFont"/>
    <w:link w:val="CommentText"/>
    <w:uiPriority w:val="99"/>
    <w:rsid w:val="00756047"/>
    <w:rPr>
      <w:sz w:val="20"/>
      <w:szCs w:val="20"/>
    </w:rPr>
  </w:style>
  <w:style w:type="paragraph" w:styleId="CommentSubject">
    <w:name w:val="annotation subject"/>
    <w:basedOn w:val="CommentText"/>
    <w:next w:val="CommentText"/>
    <w:link w:val="CommentSubjectChar"/>
    <w:uiPriority w:val="99"/>
    <w:semiHidden/>
    <w:unhideWhenUsed/>
    <w:rsid w:val="00756047"/>
    <w:rPr>
      <w:b/>
      <w:bCs/>
    </w:rPr>
  </w:style>
  <w:style w:type="character" w:customStyle="1" w:styleId="CommentSubjectChar">
    <w:name w:val="Comment Subject Char"/>
    <w:basedOn w:val="CommentTextChar"/>
    <w:link w:val="CommentSubject"/>
    <w:uiPriority w:val="99"/>
    <w:semiHidden/>
    <w:rsid w:val="00756047"/>
    <w:rPr>
      <w:b/>
      <w:bCs/>
      <w:sz w:val="20"/>
      <w:szCs w:val="20"/>
    </w:rPr>
  </w:style>
  <w:style w:type="paragraph" w:styleId="ListParagraph">
    <w:name w:val="List Paragraph"/>
    <w:basedOn w:val="Normal"/>
    <w:uiPriority w:val="34"/>
    <w:qFormat/>
    <w:rsid w:val="00842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22/32/part/2/chapter/3/enacted" TargetMode="External"/><Relationship Id="rId13" Type="http://schemas.openxmlformats.org/officeDocument/2006/relationships/hyperlink" Target="https://www.legislation.gov.uk/ukpga/2022/32/part/2/chapter/3/enacted" TargetMode="External"/><Relationship Id="rId18" Type="http://schemas.openxmlformats.org/officeDocument/2006/relationships/hyperlink" Target="https://www.legislation.gov.uk/ukpga/2022/32/part/2/chapter/3/enacted" TargetMode="External"/><Relationship Id="rId3" Type="http://schemas.openxmlformats.org/officeDocument/2006/relationships/styles" Target="styles.xml"/><Relationship Id="rId21" Type="http://schemas.openxmlformats.org/officeDocument/2006/relationships/hyperlink" Target="https://www.legislation.gov.uk/id/nisi/1995/755" TargetMode="External"/><Relationship Id="rId7" Type="http://schemas.openxmlformats.org/officeDocument/2006/relationships/hyperlink" Target="https://www.legislation.gov.uk/ukpga/2022/32/part/2/chapter/3/enacted" TargetMode="External"/><Relationship Id="rId12" Type="http://schemas.openxmlformats.org/officeDocument/2006/relationships/hyperlink" Target="https://www.legislation.gov.uk/ukpga/2022/32/part/2/chapter/3/enacted" TargetMode="External"/><Relationship Id="rId17" Type="http://schemas.openxmlformats.org/officeDocument/2006/relationships/hyperlink" Target="https://www.legislation.gov.uk/id/asp/2000/4" TargetMode="External"/><Relationship Id="rId2" Type="http://schemas.openxmlformats.org/officeDocument/2006/relationships/numbering" Target="numbering.xml"/><Relationship Id="rId16" Type="http://schemas.openxmlformats.org/officeDocument/2006/relationships/hyperlink" Target="https://www.legislation.gov.uk/ukpga/2022/32/part/2/chapter/3/enacted" TargetMode="External"/><Relationship Id="rId20" Type="http://schemas.openxmlformats.org/officeDocument/2006/relationships/hyperlink" Target="https://www.legislation.gov.uk/ukpga/2022/32/part/2/chapter/3/enacted" TargetMode="External"/><Relationship Id="rId1" Type="http://schemas.openxmlformats.org/officeDocument/2006/relationships/customXml" Target="../customXml/item1.xml"/><Relationship Id="rId6" Type="http://schemas.openxmlformats.org/officeDocument/2006/relationships/hyperlink" Target="https://www.legislation.gov.uk/ukpga/2022/32/part/2/chapter/3/enacted" TargetMode="External"/><Relationship Id="rId11" Type="http://schemas.openxmlformats.org/officeDocument/2006/relationships/hyperlink" Target="https://www.legislation.gov.uk/ukpga/2022/32/part/2/chapter/3/enacted" TargetMode="External"/><Relationship Id="rId5" Type="http://schemas.openxmlformats.org/officeDocument/2006/relationships/webSettings" Target="webSettings.xml"/><Relationship Id="rId15" Type="http://schemas.openxmlformats.org/officeDocument/2006/relationships/hyperlink" Target="https://www.legislation.gov.uk/ukpga/2022/32/part/2/chapter/3/enacted" TargetMode="External"/><Relationship Id="rId23" Type="http://schemas.openxmlformats.org/officeDocument/2006/relationships/theme" Target="theme/theme1.xml"/><Relationship Id="rId10" Type="http://schemas.openxmlformats.org/officeDocument/2006/relationships/hyperlink" Target="https://www.legislation.gov.uk/ukpga/2022/32/part/2/chapter/3/enacted" TargetMode="External"/><Relationship Id="rId19" Type="http://schemas.openxmlformats.org/officeDocument/2006/relationships/hyperlink" Target="https://www.legislation.gov.uk/ukpga/2022/32/part/2/chapter/3/enacted" TargetMode="External"/><Relationship Id="rId4" Type="http://schemas.openxmlformats.org/officeDocument/2006/relationships/settings" Target="settings.xml"/><Relationship Id="rId9" Type="http://schemas.openxmlformats.org/officeDocument/2006/relationships/hyperlink" Target="https://www.legislation.gov.uk/ukpga/2022/32/part/2/chapter/3/enacted" TargetMode="External"/><Relationship Id="rId14" Type="http://schemas.openxmlformats.org/officeDocument/2006/relationships/hyperlink" Target="https://www.legislation.gov.uk/ukpga/2022/32/part/2/chapter/3/enacte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756D-D3E8-4022-85D0-D60A935F6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2114</Words>
  <Characters>12054</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Shortt, Beccy</dc:creator>
  <cp:keywords/>
  <dc:description/>
  <cp:lastModifiedBy>Cracknell, Thomas | He/His</cp:lastModifiedBy>
  <cp:revision>2</cp:revision>
  <dcterms:created xsi:type="dcterms:W3CDTF">2024-01-16T10:03:00Z</dcterms:created>
  <dcterms:modified xsi:type="dcterms:W3CDTF">2024-01-16T10:03:00Z</dcterms:modified>
</cp:coreProperties>
</file>